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270EF7" w:rsidRDefault="00C02493" w:rsidP="003D1D28">
      <w:pPr>
        <w:tabs>
          <w:tab w:val="left" w:pos="8280"/>
        </w:tabs>
        <w:overflowPunct/>
        <w:autoSpaceDE/>
        <w:autoSpaceDN/>
        <w:adjustRightInd/>
        <w:spacing w:before="0" w:afterLines="20" w:after="48"/>
        <w:textAlignment w:val="auto"/>
        <w:rPr>
          <w:rStyle w:val="af9"/>
          <w:rFonts w:ascii="Arial" w:eastAsia="宋体" w:hAnsi="Arial" w:cs="Arial"/>
        </w:rPr>
      </w:pPr>
      <w:r w:rsidRPr="00270EF7">
        <w:rPr>
          <w:rStyle w:val="af9"/>
          <w:rFonts w:ascii="Arial" w:eastAsia="宋体" w:hAnsi="Arial" w:cs="Arial"/>
        </w:rPr>
        <w:t xml:space="preserve">3GPP TSG-RAN WG4 </w:t>
      </w:r>
      <w:r w:rsidR="000C266F" w:rsidRPr="00270EF7">
        <w:rPr>
          <w:rStyle w:val="af9"/>
          <w:rFonts w:ascii="Arial" w:eastAsia="宋体" w:hAnsi="Arial" w:cs="Arial"/>
        </w:rPr>
        <w:t>Meeting #</w:t>
      </w:r>
      <w:r w:rsidR="000C266F" w:rsidRPr="00270EF7">
        <w:rPr>
          <w:rStyle w:val="af9"/>
          <w:rFonts w:ascii="Arial" w:eastAsia="宋体" w:hAnsi="Arial" w:cs="Arial" w:hint="eastAsia"/>
        </w:rPr>
        <w:t>11</w:t>
      </w:r>
      <w:r w:rsidR="006A24C5" w:rsidRPr="00270EF7">
        <w:rPr>
          <w:rStyle w:val="af9"/>
          <w:rFonts w:ascii="Arial" w:eastAsia="宋体" w:hAnsi="Arial" w:cs="Arial" w:hint="eastAsia"/>
        </w:rPr>
        <w:t>5</w:t>
      </w:r>
      <w:r w:rsidRPr="00270EF7">
        <w:rPr>
          <w:rStyle w:val="af9"/>
          <w:rFonts w:ascii="Arial" w:eastAsia="宋体" w:hAnsi="Arial" w:cs="Arial" w:hint="eastAsia"/>
        </w:rPr>
        <w:tab/>
      </w:r>
      <w:r w:rsidR="00270EF7" w:rsidRPr="00270EF7">
        <w:rPr>
          <w:rStyle w:val="af9"/>
          <w:rFonts w:ascii="Arial" w:eastAsia="宋体" w:hAnsi="Arial" w:cs="Arial"/>
        </w:rPr>
        <w:t>R4-2506097</w:t>
      </w:r>
    </w:p>
    <w:p w:rsidR="00EF32B7" w:rsidRPr="00270EF7" w:rsidRDefault="006A24C5" w:rsidP="00EF32B7">
      <w:pPr>
        <w:pStyle w:val="CRCoverPage"/>
        <w:outlineLvl w:val="0"/>
        <w:rPr>
          <w:rStyle w:val="af9"/>
          <w:rFonts w:eastAsiaTheme="minorEastAsia"/>
          <w:bCs w:val="0"/>
          <w:noProof/>
          <w:lang w:eastAsia="zh-CN"/>
        </w:rPr>
      </w:pPr>
      <w:bookmarkStart w:id="0" w:name="Title"/>
      <w:bookmarkEnd w:id="0"/>
      <w:proofErr w:type="gramStart"/>
      <w:r w:rsidRPr="00270EF7">
        <w:rPr>
          <w:b/>
          <w:sz w:val="24"/>
          <w:lang w:eastAsia="zh-CN"/>
        </w:rPr>
        <w:t>Malta ,</w:t>
      </w:r>
      <w:proofErr w:type="gramEnd"/>
      <w:r w:rsidRPr="00270EF7">
        <w:rPr>
          <w:b/>
          <w:sz w:val="24"/>
          <w:lang w:eastAsia="zh-CN"/>
        </w:rPr>
        <w:t xml:space="preserve"> MT, </w:t>
      </w:r>
      <w:r w:rsidRPr="00270EF7">
        <w:rPr>
          <w:rFonts w:hint="eastAsia"/>
          <w:b/>
          <w:sz w:val="24"/>
          <w:lang w:eastAsia="zh-CN"/>
        </w:rPr>
        <w:t>19</w:t>
      </w:r>
      <w:r w:rsidRPr="00270EF7">
        <w:rPr>
          <w:b/>
          <w:sz w:val="24"/>
          <w:vertAlign w:val="superscript"/>
          <w:lang w:eastAsia="zh-CN"/>
        </w:rPr>
        <w:t>th</w:t>
      </w:r>
      <w:r w:rsidRPr="00270EF7">
        <w:rPr>
          <w:b/>
          <w:sz w:val="24"/>
          <w:lang w:eastAsia="zh-CN"/>
        </w:rPr>
        <w:t xml:space="preserve"> – 2</w:t>
      </w:r>
      <w:r w:rsidRPr="00270EF7">
        <w:rPr>
          <w:rFonts w:hint="eastAsia"/>
          <w:b/>
          <w:sz w:val="24"/>
          <w:lang w:eastAsia="zh-CN"/>
        </w:rPr>
        <w:t>3</w:t>
      </w:r>
      <w:r w:rsidRPr="00270EF7">
        <w:rPr>
          <w:rFonts w:hint="eastAsia"/>
          <w:b/>
          <w:sz w:val="24"/>
          <w:vertAlign w:val="superscript"/>
          <w:lang w:eastAsia="zh-CN"/>
        </w:rPr>
        <w:t>rd</w:t>
      </w:r>
      <w:r w:rsidRPr="00270EF7">
        <w:rPr>
          <w:b/>
          <w:sz w:val="24"/>
          <w:lang w:eastAsia="zh-CN"/>
        </w:rPr>
        <w:t xml:space="preserve"> </w:t>
      </w:r>
      <w:r w:rsidRPr="00270EF7">
        <w:rPr>
          <w:rFonts w:hint="eastAsia"/>
          <w:b/>
          <w:sz w:val="24"/>
          <w:lang w:eastAsia="zh-CN"/>
        </w:rPr>
        <w:t>May</w:t>
      </w:r>
      <w:r w:rsidRPr="00270EF7">
        <w:rPr>
          <w:b/>
          <w:sz w:val="24"/>
          <w:lang w:eastAsia="zh-CN"/>
        </w:rPr>
        <w:t>, 2025</w:t>
      </w:r>
    </w:p>
    <w:p w:rsidR="000C266F" w:rsidRPr="00270EF7" w:rsidRDefault="000C266F" w:rsidP="008720D0">
      <w:pPr>
        <w:pStyle w:val="afb"/>
        <w:spacing w:before="120" w:afterLines="50" w:after="120"/>
        <w:ind w:left="2270" w:hangingChars="942" w:hanging="2270"/>
      </w:pPr>
    </w:p>
    <w:p w:rsidR="00A63EF1" w:rsidRPr="00270EF7" w:rsidRDefault="00A63EF1" w:rsidP="00D03D47">
      <w:pPr>
        <w:pStyle w:val="afb"/>
        <w:spacing w:before="0" w:after="0" w:line="360" w:lineRule="auto"/>
        <w:jc w:val="left"/>
        <w:rPr>
          <w:rFonts w:ascii="Arial" w:hAnsi="Arial" w:cs="Arial"/>
        </w:rPr>
      </w:pPr>
      <w:r w:rsidRPr="00270EF7">
        <w:rPr>
          <w:rFonts w:ascii="Arial" w:hAnsi="Arial" w:cs="Arial"/>
        </w:rPr>
        <w:t xml:space="preserve">Title: </w:t>
      </w:r>
      <w:r w:rsidRPr="00270EF7">
        <w:rPr>
          <w:rFonts w:ascii="Arial" w:hAnsi="Arial" w:cs="Arial"/>
          <w:b w:val="0"/>
        </w:rPr>
        <w:tab/>
      </w:r>
      <w:r w:rsidR="00D03D47" w:rsidRPr="00270EF7">
        <w:rPr>
          <w:rFonts w:ascii="Arial" w:hAnsi="Arial" w:cs="Arial"/>
          <w:b w:val="0"/>
        </w:rPr>
        <w:t>Discussion on enhancements for Rel-19 ATG RRM performance requirements</w:t>
      </w:r>
    </w:p>
    <w:p w:rsidR="00C34497" w:rsidRPr="00270EF7" w:rsidRDefault="00C34497" w:rsidP="00A63EF1">
      <w:pPr>
        <w:pStyle w:val="afb"/>
        <w:spacing w:before="0" w:after="0" w:line="360" w:lineRule="auto"/>
        <w:rPr>
          <w:rFonts w:ascii="Arial" w:hAnsi="Arial" w:cs="Arial"/>
        </w:rPr>
      </w:pPr>
      <w:r w:rsidRPr="00270EF7">
        <w:rPr>
          <w:rFonts w:ascii="Arial" w:hAnsi="Arial" w:cs="Arial"/>
        </w:rPr>
        <w:t xml:space="preserve">Source: </w:t>
      </w:r>
      <w:r w:rsidRPr="00270EF7">
        <w:rPr>
          <w:rFonts w:ascii="Arial" w:hAnsi="Arial" w:cs="Arial"/>
        </w:rPr>
        <w:tab/>
      </w:r>
      <w:r w:rsidRPr="00270EF7">
        <w:rPr>
          <w:rFonts w:ascii="Arial" w:hAnsi="Arial" w:cs="Arial" w:hint="eastAsia"/>
          <w:b w:val="0"/>
        </w:rPr>
        <w:t>CATT</w:t>
      </w:r>
    </w:p>
    <w:p w:rsidR="00C34497" w:rsidRPr="00270EF7" w:rsidRDefault="00C34497" w:rsidP="00A63EF1">
      <w:pPr>
        <w:pStyle w:val="afb"/>
        <w:spacing w:before="0" w:after="0" w:line="360" w:lineRule="auto"/>
        <w:rPr>
          <w:rFonts w:ascii="Arial" w:hAnsi="Arial" w:cs="Arial"/>
        </w:rPr>
      </w:pPr>
      <w:r w:rsidRPr="00270EF7">
        <w:rPr>
          <w:rFonts w:ascii="Arial" w:hAnsi="Arial" w:cs="Arial"/>
        </w:rPr>
        <w:t>Agenda item:</w:t>
      </w:r>
      <w:r w:rsidRPr="00270EF7">
        <w:rPr>
          <w:rFonts w:ascii="Arial" w:hAnsi="Arial" w:cs="Arial"/>
          <w:b w:val="0"/>
        </w:rPr>
        <w:tab/>
      </w:r>
      <w:r w:rsidR="00270EF7" w:rsidRPr="00270EF7">
        <w:rPr>
          <w:rFonts w:ascii="Arial" w:hAnsi="Arial" w:cs="Arial"/>
          <w:b w:val="0"/>
        </w:rPr>
        <w:t>7.12.6</w:t>
      </w:r>
    </w:p>
    <w:p w:rsidR="00C34497" w:rsidRPr="00270EF7" w:rsidRDefault="00C34497" w:rsidP="00A63EF1">
      <w:pPr>
        <w:pStyle w:val="afb"/>
        <w:spacing w:before="0" w:after="0" w:line="360" w:lineRule="auto"/>
        <w:rPr>
          <w:rFonts w:ascii="Arial" w:hAnsi="Arial" w:cs="Arial"/>
          <w:b w:val="0"/>
        </w:rPr>
      </w:pPr>
      <w:r w:rsidRPr="00270EF7">
        <w:rPr>
          <w:rFonts w:ascii="Arial" w:hAnsi="Arial" w:cs="Arial"/>
        </w:rPr>
        <w:t>Document for:</w:t>
      </w:r>
      <w:r w:rsidRPr="00270EF7">
        <w:rPr>
          <w:rFonts w:ascii="Arial" w:hAnsi="Arial" w:cs="Arial"/>
          <w:b w:val="0"/>
        </w:rPr>
        <w:tab/>
      </w:r>
      <w:bookmarkStart w:id="1" w:name="DocumentFor"/>
      <w:bookmarkEnd w:id="1"/>
      <w:r w:rsidR="00141649" w:rsidRPr="00270EF7">
        <w:rPr>
          <w:rFonts w:ascii="Arial" w:hAnsi="Arial" w:cs="Arial" w:hint="eastAsia"/>
          <w:b w:val="0"/>
        </w:rPr>
        <w:t>Discussion</w:t>
      </w:r>
    </w:p>
    <w:p w:rsidR="004D369A" w:rsidRPr="00270EF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270EF7">
        <w:t>Introduction</w:t>
      </w:r>
    </w:p>
    <w:p w:rsidR="008720D0" w:rsidRPr="00270EF7" w:rsidRDefault="008720D0" w:rsidP="00F032CE">
      <w:pPr>
        <w:spacing w:beforeLines="100" w:before="240"/>
        <w:jc w:val="left"/>
        <w:rPr>
          <w:lang w:val="en-US"/>
        </w:rPr>
      </w:pPr>
      <w:r w:rsidRPr="00270EF7">
        <w:rPr>
          <w:lang w:val="en-US"/>
        </w:rPr>
        <w:t>I</w:t>
      </w:r>
      <w:r w:rsidRPr="00270EF7">
        <w:rPr>
          <w:rFonts w:hint="eastAsia"/>
          <w:lang w:val="en-US"/>
        </w:rPr>
        <w:t xml:space="preserve">n last RAN4 meeting, </w:t>
      </w:r>
      <w:r w:rsidR="00C53A60" w:rsidRPr="00270EF7">
        <w:rPr>
          <w:lang w:val="en-US"/>
        </w:rPr>
        <w:t>RAN4 has reached good progress in defining the core RRM requirements</w:t>
      </w:r>
      <w:r w:rsidR="00C53A60" w:rsidRPr="00270EF7">
        <w:rPr>
          <w:rFonts w:hint="eastAsia"/>
          <w:lang w:val="en-US"/>
        </w:rPr>
        <w:t xml:space="preserve"> and</w:t>
      </w:r>
      <w:r w:rsidR="00C53A60" w:rsidRPr="00270EF7">
        <w:rPr>
          <w:lang w:val="en-US"/>
        </w:rPr>
        <w:t xml:space="preserve"> CRs </w:t>
      </w:r>
      <w:r w:rsidR="00C53A60" w:rsidRPr="00270EF7">
        <w:rPr>
          <w:rFonts w:hint="eastAsia"/>
          <w:lang w:val="en-US"/>
        </w:rPr>
        <w:t>split work has been done [1]</w:t>
      </w:r>
      <w:r w:rsidR="00C53A60" w:rsidRPr="00270EF7">
        <w:rPr>
          <w:lang w:val="en-US"/>
        </w:rPr>
        <w:t>. In this contribution, we discuss and provide our view</w:t>
      </w:r>
      <w:r w:rsidR="003D1D28" w:rsidRPr="00270EF7">
        <w:rPr>
          <w:rFonts w:hint="eastAsia"/>
          <w:lang w:val="en-US"/>
        </w:rPr>
        <w:t>s</w:t>
      </w:r>
      <w:r w:rsidR="00C53A60" w:rsidRPr="00270EF7">
        <w:rPr>
          <w:lang w:val="en-US"/>
        </w:rPr>
        <w:t xml:space="preserve"> on the performance requirements based on the agreed core requirements. </w:t>
      </w:r>
    </w:p>
    <w:p w:rsidR="001C55AE" w:rsidRPr="00270EF7" w:rsidRDefault="004B3EE8" w:rsidP="001C55AE">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270EF7">
        <w:rPr>
          <w:rFonts w:hint="eastAsia"/>
        </w:rPr>
        <w:t>Discussion</w:t>
      </w:r>
    </w:p>
    <w:p w:rsidR="001C55AE" w:rsidRPr="00270EF7" w:rsidRDefault="001C55AE" w:rsidP="001C55AE">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sv-SE"/>
        </w:rPr>
      </w:pPr>
      <w:r w:rsidRPr="00270EF7">
        <w:rPr>
          <w:rFonts w:ascii="Times New Roman" w:hAnsi="Times New Roman"/>
          <w:b/>
          <w:bCs/>
          <w:kern w:val="2"/>
          <w:sz w:val="21"/>
          <w:szCs w:val="21"/>
          <w:u w:val="single"/>
          <w:lang w:val="sv-SE"/>
        </w:rPr>
        <w:t>Test setups</w:t>
      </w:r>
    </w:p>
    <w:p w:rsidR="001C55AE" w:rsidRPr="00270EF7" w:rsidRDefault="00A57C1F" w:rsidP="00A57C1F">
      <w:pPr>
        <w:spacing w:before="120" w:after="120"/>
        <w:rPr>
          <w:lang w:val="sv-SE"/>
        </w:rPr>
      </w:pPr>
      <w:r w:rsidRPr="00270EF7">
        <w:rPr>
          <w:rFonts w:hint="eastAsia"/>
          <w:lang w:val="sv-SE"/>
        </w:rPr>
        <w:t>In the last meeting, RAN4 discussed t</w:t>
      </w:r>
      <w:r w:rsidRPr="00270EF7">
        <w:rPr>
          <w:lang w:val="sv-SE"/>
        </w:rPr>
        <w:t>est setups</w:t>
      </w:r>
      <w:r w:rsidRPr="00270EF7">
        <w:rPr>
          <w:rFonts w:hint="eastAsia"/>
          <w:lang w:val="sv-SE"/>
        </w:rPr>
        <w:t xml:space="preserve"> for R19 ATG CA, and the agreement are copied as below [1]:</w:t>
      </w:r>
    </w:p>
    <w:tbl>
      <w:tblPr>
        <w:tblStyle w:val="af8"/>
        <w:tblW w:w="0" w:type="auto"/>
        <w:tblLook w:val="04A0" w:firstRow="1" w:lastRow="0" w:firstColumn="1" w:lastColumn="0" w:noHBand="0" w:noVBand="1"/>
      </w:tblPr>
      <w:tblGrid>
        <w:gridCol w:w="9855"/>
      </w:tblGrid>
      <w:tr w:rsidR="00270EF7" w:rsidRPr="00270EF7" w:rsidTr="001C55AE">
        <w:tc>
          <w:tcPr>
            <w:tcW w:w="9855" w:type="dxa"/>
          </w:tcPr>
          <w:p w:rsidR="001C55AE" w:rsidRPr="00270EF7" w:rsidRDefault="001C55AE" w:rsidP="001C55AE">
            <w:pPr>
              <w:rPr>
                <w:bCs/>
                <w:highlight w:val="green"/>
                <w:lang w:val="en-US"/>
              </w:rPr>
            </w:pPr>
            <w:r w:rsidRPr="00270EF7">
              <w:rPr>
                <w:bCs/>
                <w:highlight w:val="green"/>
                <w:lang w:val="en-US"/>
              </w:rPr>
              <w:t>Agreement:</w:t>
            </w:r>
          </w:p>
          <w:p w:rsidR="001C55AE" w:rsidRPr="00270EF7" w:rsidRDefault="001C55AE" w:rsidP="001C55AE">
            <w:pPr>
              <w:numPr>
                <w:ilvl w:val="0"/>
                <w:numId w:val="18"/>
              </w:numPr>
              <w:tabs>
                <w:tab w:val="left" w:pos="-420"/>
                <w:tab w:val="left" w:pos="420"/>
              </w:tabs>
              <w:spacing w:before="0" w:after="120"/>
              <w:ind w:left="726" w:hanging="363"/>
              <w:jc w:val="left"/>
              <w:rPr>
                <w:rFonts w:eastAsia="宋体"/>
                <w:bCs/>
                <w:lang w:val="en-US"/>
              </w:rPr>
            </w:pPr>
            <w:r w:rsidRPr="00270EF7">
              <w:rPr>
                <w:rFonts w:eastAsia="宋体"/>
                <w:bCs/>
                <w:lang w:val="en-US"/>
              </w:rPr>
              <w:t>Following test setups agreed in R18 can be reused:</w:t>
            </w:r>
          </w:p>
          <w:p w:rsidR="001C55AE" w:rsidRPr="00270EF7" w:rsidRDefault="001C55AE" w:rsidP="001C55AE">
            <w:pPr>
              <w:numPr>
                <w:ilvl w:val="0"/>
                <w:numId w:val="18"/>
              </w:numPr>
              <w:tabs>
                <w:tab w:val="left" w:pos="-420"/>
                <w:tab w:val="left" w:pos="420"/>
              </w:tabs>
              <w:spacing w:before="0" w:after="120"/>
              <w:ind w:left="726" w:hanging="363"/>
              <w:jc w:val="left"/>
              <w:rPr>
                <w:rFonts w:eastAsia="宋体"/>
                <w:bCs/>
                <w:lang w:val="en-US"/>
              </w:rPr>
            </w:pPr>
            <w:r w:rsidRPr="00270EF7">
              <w:rPr>
                <w:rFonts w:eastAsia="宋体"/>
                <w:bCs/>
                <w:lang w:val="en-US"/>
              </w:rPr>
              <w:t xml:space="preserve">TDD pattern: The legacy TDD pattern are used for </w:t>
            </w:r>
            <w:proofErr w:type="spellStart"/>
            <w:r w:rsidRPr="00270EF7">
              <w:rPr>
                <w:rFonts w:eastAsia="宋体"/>
                <w:bCs/>
                <w:lang w:val="en-US"/>
              </w:rPr>
              <w:t>PCell</w:t>
            </w:r>
            <w:proofErr w:type="spellEnd"/>
            <w:r w:rsidRPr="00270EF7">
              <w:rPr>
                <w:rFonts w:eastAsia="宋体"/>
                <w:bCs/>
                <w:lang w:val="en-US"/>
              </w:rPr>
              <w:t xml:space="preserve">, </w:t>
            </w:r>
            <w:r w:rsidRPr="00270EF7">
              <w:rPr>
                <w:rFonts w:eastAsia="宋体"/>
                <w:bCs/>
                <w:highlight w:val="yellow"/>
                <w:lang w:val="en-US"/>
              </w:rPr>
              <w:t xml:space="preserve">FFS for </w:t>
            </w:r>
            <w:proofErr w:type="spellStart"/>
            <w:r w:rsidRPr="00270EF7">
              <w:rPr>
                <w:rFonts w:eastAsia="宋体"/>
                <w:bCs/>
                <w:highlight w:val="yellow"/>
                <w:lang w:val="en-US"/>
              </w:rPr>
              <w:t>SCell</w:t>
            </w:r>
            <w:proofErr w:type="spellEnd"/>
          </w:p>
          <w:p w:rsidR="001C55AE" w:rsidRPr="00270EF7" w:rsidRDefault="001C55AE" w:rsidP="001C55AE">
            <w:pPr>
              <w:numPr>
                <w:ilvl w:val="0"/>
                <w:numId w:val="18"/>
              </w:numPr>
              <w:tabs>
                <w:tab w:val="left" w:pos="-420"/>
                <w:tab w:val="left" w:pos="420"/>
              </w:tabs>
              <w:spacing w:before="0" w:after="120"/>
              <w:ind w:left="726" w:hanging="363"/>
              <w:jc w:val="left"/>
              <w:rPr>
                <w:rFonts w:eastAsia="宋体"/>
                <w:bCs/>
                <w:lang w:val="en-US"/>
              </w:rPr>
            </w:pPr>
            <w:r w:rsidRPr="00270EF7">
              <w:rPr>
                <w:rFonts w:eastAsia="宋体"/>
                <w:bCs/>
                <w:lang w:val="en-US"/>
              </w:rPr>
              <w:t xml:space="preserve">Channel model: AWGN with residual </w:t>
            </w:r>
            <w:proofErr w:type="spellStart"/>
            <w:r w:rsidRPr="00270EF7">
              <w:rPr>
                <w:rFonts w:eastAsia="宋体"/>
                <w:bCs/>
                <w:lang w:val="en-US"/>
              </w:rPr>
              <w:t>doppler</w:t>
            </w:r>
            <w:proofErr w:type="spellEnd"/>
            <w:r w:rsidRPr="00270EF7">
              <w:rPr>
                <w:rFonts w:eastAsia="宋体"/>
                <w:bCs/>
                <w:lang w:val="en-US"/>
              </w:rPr>
              <w:t xml:space="preserve"> channel model</w:t>
            </w:r>
          </w:p>
          <w:p w:rsidR="001C55AE" w:rsidRPr="00270EF7" w:rsidRDefault="001C55AE" w:rsidP="001C55AE">
            <w:pPr>
              <w:numPr>
                <w:ilvl w:val="0"/>
                <w:numId w:val="18"/>
              </w:numPr>
              <w:tabs>
                <w:tab w:val="left" w:pos="-420"/>
                <w:tab w:val="left" w:pos="420"/>
              </w:tabs>
              <w:spacing w:before="0" w:after="120"/>
              <w:ind w:left="726" w:hanging="363"/>
              <w:jc w:val="left"/>
              <w:rPr>
                <w:rFonts w:eastAsia="宋体"/>
                <w:bCs/>
                <w:lang w:val="en-US"/>
              </w:rPr>
            </w:pPr>
            <w:r w:rsidRPr="00270EF7">
              <w:rPr>
                <w:rFonts w:eastAsia="宋体"/>
                <w:bCs/>
                <w:lang w:val="en-US"/>
              </w:rPr>
              <w:t xml:space="preserve">Number of </w:t>
            </w:r>
            <w:proofErr w:type="spellStart"/>
            <w:r w:rsidRPr="00270EF7">
              <w:rPr>
                <w:rFonts w:eastAsia="宋体"/>
                <w:bCs/>
                <w:lang w:val="en-US"/>
              </w:rPr>
              <w:t>neighbour</w:t>
            </w:r>
            <w:proofErr w:type="spellEnd"/>
            <w:r w:rsidRPr="00270EF7">
              <w:rPr>
                <w:rFonts w:eastAsia="宋体"/>
                <w:bCs/>
                <w:lang w:val="en-US"/>
              </w:rPr>
              <w:t xml:space="preserve"> cells: one </w:t>
            </w:r>
            <w:proofErr w:type="spellStart"/>
            <w:r w:rsidRPr="00270EF7">
              <w:rPr>
                <w:rFonts w:eastAsia="宋体"/>
                <w:bCs/>
                <w:lang w:val="en-US"/>
              </w:rPr>
              <w:t>neighbour</w:t>
            </w:r>
            <w:proofErr w:type="spellEnd"/>
            <w:r w:rsidRPr="00270EF7">
              <w:rPr>
                <w:rFonts w:eastAsia="宋体"/>
                <w:bCs/>
                <w:lang w:val="en-US"/>
              </w:rPr>
              <w:t xml:space="preserve"> cell in the test if needed</w:t>
            </w:r>
          </w:p>
          <w:p w:rsidR="001C55AE" w:rsidRPr="00270EF7" w:rsidRDefault="001C55AE" w:rsidP="001C55AE">
            <w:pPr>
              <w:numPr>
                <w:ilvl w:val="0"/>
                <w:numId w:val="18"/>
              </w:numPr>
              <w:tabs>
                <w:tab w:val="left" w:pos="-420"/>
                <w:tab w:val="left" w:pos="420"/>
              </w:tabs>
              <w:spacing w:before="0" w:after="120"/>
              <w:ind w:left="726" w:hanging="363"/>
              <w:jc w:val="left"/>
              <w:rPr>
                <w:rFonts w:eastAsia="宋体"/>
                <w:bCs/>
                <w:lang w:val="en-US"/>
              </w:rPr>
            </w:pPr>
            <w:r w:rsidRPr="00270EF7">
              <w:rPr>
                <w:rFonts w:eastAsia="宋体"/>
                <w:bCs/>
                <w:lang w:val="en-US"/>
              </w:rPr>
              <w:t>GNSS and UE mobility setup: UE positioning and UE speed are set by AT command. UE speed is 0km/h, UE specific positioning is emulated by test system.</w:t>
            </w:r>
          </w:p>
          <w:p w:rsidR="001C55AE" w:rsidRPr="00270EF7" w:rsidRDefault="001C55AE" w:rsidP="001C55AE">
            <w:pPr>
              <w:numPr>
                <w:ilvl w:val="0"/>
                <w:numId w:val="18"/>
              </w:numPr>
              <w:tabs>
                <w:tab w:val="left" w:pos="-420"/>
                <w:tab w:val="left" w:pos="420"/>
              </w:tabs>
              <w:spacing w:before="0" w:after="120"/>
              <w:ind w:left="726" w:hanging="363"/>
              <w:jc w:val="left"/>
              <w:rPr>
                <w:rFonts w:eastAsia="宋体"/>
                <w:bCs/>
                <w:lang w:val="en-US"/>
              </w:rPr>
            </w:pPr>
            <w:r w:rsidRPr="00270EF7">
              <w:rPr>
                <w:rFonts w:eastAsia="宋体"/>
                <w:bCs/>
                <w:lang w:val="en-US"/>
              </w:rPr>
              <w:t xml:space="preserve">BS location: The specific </w:t>
            </w:r>
            <w:proofErr w:type="spellStart"/>
            <w:r w:rsidRPr="00270EF7">
              <w:rPr>
                <w:rFonts w:eastAsia="宋体"/>
                <w:bCs/>
                <w:lang w:val="en-US"/>
              </w:rPr>
              <w:t>gNB</w:t>
            </w:r>
            <w:proofErr w:type="spellEnd"/>
            <w:r w:rsidRPr="00270EF7">
              <w:rPr>
                <w:rFonts w:eastAsia="宋体"/>
                <w:bCs/>
                <w:lang w:val="en-US"/>
              </w:rPr>
              <w:t xml:space="preserve"> reference location is emulated by test system</w:t>
            </w:r>
          </w:p>
          <w:p w:rsidR="001C55AE" w:rsidRPr="00270EF7" w:rsidRDefault="001C55AE" w:rsidP="001C55AE">
            <w:pPr>
              <w:numPr>
                <w:ilvl w:val="0"/>
                <w:numId w:val="18"/>
              </w:numPr>
              <w:tabs>
                <w:tab w:val="left" w:pos="-420"/>
                <w:tab w:val="left" w:pos="420"/>
              </w:tabs>
              <w:spacing w:before="0" w:after="120"/>
              <w:ind w:left="726" w:hanging="363"/>
              <w:jc w:val="left"/>
              <w:rPr>
                <w:rFonts w:eastAsia="宋体"/>
                <w:bCs/>
                <w:lang w:val="en-US"/>
              </w:rPr>
            </w:pPr>
            <w:r w:rsidRPr="00270EF7">
              <w:rPr>
                <w:rFonts w:eastAsia="宋体"/>
                <w:bCs/>
                <w:lang w:val="en-US" w:eastAsia="ko-KR"/>
              </w:rPr>
              <w:t>RMC</w:t>
            </w:r>
            <w:r w:rsidRPr="00270EF7">
              <w:rPr>
                <w:rFonts w:eastAsia="宋体"/>
                <w:bCs/>
                <w:lang w:val="en-US"/>
              </w:rPr>
              <w:t xml:space="preserve">: the legacy NR RMCs defined in section A.3.1 of TS 38.133 </w:t>
            </w:r>
            <w:proofErr w:type="gramStart"/>
            <w:r w:rsidRPr="00270EF7">
              <w:rPr>
                <w:rFonts w:eastAsia="宋体"/>
                <w:bCs/>
                <w:lang w:val="en-US"/>
              </w:rPr>
              <w:t>are</w:t>
            </w:r>
            <w:proofErr w:type="gramEnd"/>
            <w:r w:rsidRPr="00270EF7">
              <w:rPr>
                <w:rFonts w:eastAsia="宋体"/>
                <w:bCs/>
                <w:lang w:val="en-US"/>
              </w:rPr>
              <w:t xml:space="preserve"> reused for ATG test cases.</w:t>
            </w:r>
          </w:p>
          <w:p w:rsidR="001C55AE" w:rsidRPr="00270EF7" w:rsidRDefault="001C55AE" w:rsidP="001C55AE">
            <w:pPr>
              <w:numPr>
                <w:ilvl w:val="0"/>
                <w:numId w:val="18"/>
              </w:numPr>
              <w:tabs>
                <w:tab w:val="left" w:pos="-420"/>
                <w:tab w:val="left" w:pos="420"/>
              </w:tabs>
              <w:spacing w:before="0" w:after="120"/>
              <w:ind w:left="726" w:hanging="363"/>
              <w:jc w:val="left"/>
              <w:rPr>
                <w:rFonts w:eastAsia="宋体"/>
                <w:bCs/>
                <w:lang w:val="en-US"/>
              </w:rPr>
            </w:pPr>
            <w:r w:rsidRPr="00270EF7">
              <w:rPr>
                <w:rFonts w:eastAsia="宋体"/>
                <w:bCs/>
                <w:lang w:val="en-US" w:eastAsia="ko-KR"/>
              </w:rPr>
              <w:t>OCNG</w:t>
            </w:r>
            <w:r w:rsidRPr="00270EF7">
              <w:rPr>
                <w:rFonts w:eastAsia="宋体"/>
                <w:bCs/>
                <w:lang w:val="en-US"/>
              </w:rPr>
              <w:t xml:space="preserve">: </w:t>
            </w:r>
          </w:p>
          <w:p w:rsidR="001C55AE" w:rsidRPr="00270EF7" w:rsidRDefault="001C55AE" w:rsidP="001C55AE">
            <w:pPr>
              <w:numPr>
                <w:ilvl w:val="1"/>
                <w:numId w:val="18"/>
              </w:numPr>
              <w:tabs>
                <w:tab w:val="left" w:pos="420"/>
              </w:tabs>
              <w:spacing w:before="0" w:after="120"/>
              <w:ind w:left="1146" w:hanging="363"/>
              <w:jc w:val="left"/>
              <w:rPr>
                <w:rFonts w:eastAsia="宋体"/>
                <w:bCs/>
                <w:lang w:val="en-US"/>
              </w:rPr>
            </w:pPr>
            <w:r w:rsidRPr="00270EF7">
              <w:rPr>
                <w:rFonts w:eastAsia="宋体"/>
                <w:bCs/>
                <w:lang w:val="en-US"/>
              </w:rPr>
              <w:t>Generic OCNG pattern for all unused REs defined in A.3.2.1.1 in TS 38.133.</w:t>
            </w:r>
          </w:p>
          <w:p w:rsidR="001C55AE" w:rsidRPr="00270EF7" w:rsidRDefault="001C55AE" w:rsidP="001C55AE">
            <w:pPr>
              <w:numPr>
                <w:ilvl w:val="1"/>
                <w:numId w:val="18"/>
              </w:numPr>
              <w:tabs>
                <w:tab w:val="left" w:pos="420"/>
              </w:tabs>
              <w:spacing w:before="0" w:after="120"/>
              <w:ind w:left="1146" w:hanging="363"/>
              <w:jc w:val="left"/>
              <w:rPr>
                <w:rFonts w:eastAsia="宋体"/>
                <w:bCs/>
                <w:lang w:val="en-US"/>
              </w:rPr>
            </w:pPr>
            <w:r w:rsidRPr="00270EF7">
              <w:rPr>
                <w:rFonts w:eastAsia="宋体"/>
                <w:bCs/>
                <w:lang w:val="en-US"/>
              </w:rPr>
              <w:t>Generic OCNG pattern for unused REs in the same bandwidth as CORESET defined in A.3.2.1.3 of TS 38.133.</w:t>
            </w:r>
          </w:p>
          <w:p w:rsidR="001C55AE" w:rsidRPr="00270EF7" w:rsidRDefault="001C55AE" w:rsidP="001C55AE">
            <w:pPr>
              <w:numPr>
                <w:ilvl w:val="1"/>
                <w:numId w:val="18"/>
              </w:numPr>
              <w:tabs>
                <w:tab w:val="left" w:pos="420"/>
              </w:tabs>
              <w:spacing w:before="0" w:after="120"/>
              <w:ind w:left="1146" w:hanging="363"/>
              <w:jc w:val="left"/>
              <w:rPr>
                <w:b/>
                <w:u w:val="single"/>
                <w:lang w:val="en-US"/>
              </w:rPr>
            </w:pPr>
            <w:r w:rsidRPr="00270EF7">
              <w:rPr>
                <w:rFonts w:eastAsia="宋体"/>
                <w:bCs/>
                <w:lang w:val="en-US"/>
              </w:rPr>
              <w:t>Generic OCNG pattern for all unused REs outside SSB slot(s) defined in A.3.2.1.4 in TS 38.133</w:t>
            </w:r>
          </w:p>
        </w:tc>
      </w:tr>
    </w:tbl>
    <w:p w:rsidR="004D179D" w:rsidRPr="00270EF7" w:rsidRDefault="00A57C1F" w:rsidP="00A57C1F">
      <w:pPr>
        <w:tabs>
          <w:tab w:val="left" w:pos="-420"/>
          <w:tab w:val="left" w:pos="420"/>
        </w:tabs>
        <w:spacing w:before="120" w:after="120"/>
        <w:jc w:val="left"/>
        <w:rPr>
          <w:bCs/>
          <w:lang w:val="en-US"/>
        </w:rPr>
      </w:pPr>
      <w:r w:rsidRPr="00270EF7">
        <w:rPr>
          <w:rFonts w:hint="eastAsia"/>
          <w:bCs/>
          <w:lang w:val="en-US"/>
        </w:rPr>
        <w:t xml:space="preserve">For </w:t>
      </w:r>
      <w:r w:rsidRPr="00270EF7">
        <w:rPr>
          <w:bCs/>
          <w:lang w:val="en-US"/>
        </w:rPr>
        <w:t>TDD pattern</w:t>
      </w:r>
      <w:r w:rsidRPr="00270EF7">
        <w:rPr>
          <w:rFonts w:hint="eastAsia"/>
          <w:bCs/>
          <w:lang w:val="en-US"/>
        </w:rPr>
        <w:t>, RAN4 agreed that t</w:t>
      </w:r>
      <w:r w:rsidRPr="00270EF7">
        <w:rPr>
          <w:bCs/>
          <w:lang w:val="en-US"/>
        </w:rPr>
        <w:t xml:space="preserve">he legacy TDD pattern </w:t>
      </w:r>
      <w:r w:rsidRPr="00270EF7">
        <w:rPr>
          <w:rFonts w:hint="eastAsia"/>
          <w:bCs/>
          <w:lang w:val="en-US"/>
        </w:rPr>
        <w:t>can be</w:t>
      </w:r>
      <w:r w:rsidRPr="00270EF7">
        <w:rPr>
          <w:bCs/>
          <w:lang w:val="en-US"/>
        </w:rPr>
        <w:t xml:space="preserve"> used for </w:t>
      </w:r>
      <w:proofErr w:type="spellStart"/>
      <w:r w:rsidRPr="00270EF7">
        <w:rPr>
          <w:bCs/>
          <w:lang w:val="en-US"/>
        </w:rPr>
        <w:t>PCell</w:t>
      </w:r>
      <w:proofErr w:type="spellEnd"/>
      <w:r w:rsidRPr="00270EF7">
        <w:rPr>
          <w:bCs/>
          <w:lang w:val="en-US"/>
        </w:rPr>
        <w:t xml:space="preserve">, </w:t>
      </w:r>
      <w:r w:rsidRPr="00270EF7">
        <w:rPr>
          <w:rFonts w:hint="eastAsia"/>
          <w:bCs/>
          <w:lang w:val="en-US"/>
        </w:rPr>
        <w:t xml:space="preserve">but there was still </w:t>
      </w:r>
      <w:r w:rsidRPr="00270EF7">
        <w:rPr>
          <w:bCs/>
          <w:lang w:val="en-US"/>
        </w:rPr>
        <w:t xml:space="preserve">FFS for </w:t>
      </w:r>
      <w:proofErr w:type="spellStart"/>
      <w:r w:rsidRPr="00270EF7">
        <w:rPr>
          <w:bCs/>
          <w:lang w:val="en-US"/>
        </w:rPr>
        <w:t>SCell</w:t>
      </w:r>
      <w:proofErr w:type="spellEnd"/>
      <w:r w:rsidRPr="00270EF7">
        <w:rPr>
          <w:rFonts w:hint="eastAsia"/>
          <w:bCs/>
          <w:lang w:val="en-US"/>
        </w:rPr>
        <w:t xml:space="preserve">. In our view, </w:t>
      </w:r>
      <w:r w:rsidR="004D179D" w:rsidRPr="00270EF7">
        <w:rPr>
          <w:rFonts w:hint="eastAsia"/>
          <w:bCs/>
          <w:lang w:val="en-US"/>
        </w:rPr>
        <w:t>for intra-band CA, n79 is TDD band, so a</w:t>
      </w:r>
      <w:r w:rsidR="004D179D" w:rsidRPr="00270EF7">
        <w:rPr>
          <w:bCs/>
          <w:lang w:val="en-US"/>
        </w:rPr>
        <w:t>ggregated TDD cell</w:t>
      </w:r>
      <w:r w:rsidR="004D179D" w:rsidRPr="00270EF7">
        <w:rPr>
          <w:rFonts w:hint="eastAsia"/>
          <w:bCs/>
          <w:lang w:val="en-US"/>
        </w:rPr>
        <w:t xml:space="preserve"> need to have </w:t>
      </w:r>
      <w:r w:rsidR="00760190" w:rsidRPr="00270EF7">
        <w:rPr>
          <w:rFonts w:hint="eastAsia"/>
          <w:bCs/>
          <w:lang w:val="en-US"/>
        </w:rPr>
        <w:t>the same TDD configuration</w:t>
      </w:r>
      <w:r w:rsidR="004D179D" w:rsidRPr="00270EF7">
        <w:rPr>
          <w:rFonts w:hint="eastAsia"/>
          <w:bCs/>
          <w:lang w:val="en-US"/>
        </w:rPr>
        <w:t xml:space="preserve">, </w:t>
      </w:r>
      <w:r w:rsidR="00760190" w:rsidRPr="00270EF7">
        <w:rPr>
          <w:bCs/>
          <w:lang w:val="en-US"/>
        </w:rPr>
        <w:t>which</w:t>
      </w:r>
      <w:r w:rsidR="004D179D" w:rsidRPr="00270EF7">
        <w:rPr>
          <w:bCs/>
          <w:lang w:val="en-US"/>
        </w:rPr>
        <w:t xml:space="preserve"> is to ensure HARQ </w:t>
      </w:r>
      <w:r w:rsidR="004D179D" w:rsidRPr="00270EF7">
        <w:rPr>
          <w:rFonts w:hint="eastAsia"/>
          <w:bCs/>
          <w:lang w:val="en-US"/>
        </w:rPr>
        <w:t xml:space="preserve">timing </w:t>
      </w:r>
      <w:r w:rsidR="004D179D" w:rsidRPr="00270EF7">
        <w:rPr>
          <w:bCs/>
          <w:lang w:val="en-US"/>
        </w:rPr>
        <w:t>synchronization</w:t>
      </w:r>
      <w:r w:rsidR="0080547F" w:rsidRPr="00270EF7">
        <w:rPr>
          <w:bCs/>
          <w:lang w:val="en-US"/>
        </w:rPr>
        <w:t>, avoid conflicts in tim</w:t>
      </w:r>
      <w:r w:rsidR="0080547F" w:rsidRPr="00270EF7">
        <w:rPr>
          <w:rFonts w:hint="eastAsia"/>
          <w:bCs/>
          <w:lang w:val="en-US"/>
        </w:rPr>
        <w:t>ing</w:t>
      </w:r>
      <w:r w:rsidR="004D179D" w:rsidRPr="00270EF7">
        <w:rPr>
          <w:bCs/>
          <w:lang w:val="en-US"/>
        </w:rPr>
        <w:t xml:space="preserve"> alignment, and ensure cross carrier scheduling</w:t>
      </w:r>
      <w:r w:rsidR="00B85B3B" w:rsidRPr="00270EF7">
        <w:rPr>
          <w:rFonts w:hint="eastAsia"/>
          <w:bCs/>
          <w:lang w:val="en-US"/>
        </w:rPr>
        <w:t xml:space="preserve">. For inter-band CA, </w:t>
      </w:r>
      <w:r w:rsidR="004D179D" w:rsidRPr="00270EF7">
        <w:rPr>
          <w:rFonts w:hint="eastAsia"/>
          <w:bCs/>
          <w:lang w:val="en-US"/>
        </w:rPr>
        <w:t>the example band combination is n3_n39, which is FDD and TDD band</w:t>
      </w:r>
      <w:r w:rsidR="00BF013E" w:rsidRPr="00270EF7">
        <w:rPr>
          <w:rFonts w:hint="eastAsia"/>
          <w:bCs/>
          <w:lang w:val="en-US"/>
        </w:rPr>
        <w:t xml:space="preserve">, so if </w:t>
      </w:r>
      <w:proofErr w:type="spellStart"/>
      <w:r w:rsidR="00BF013E" w:rsidRPr="00270EF7">
        <w:rPr>
          <w:rFonts w:hint="eastAsia"/>
          <w:bCs/>
          <w:lang w:val="en-US"/>
        </w:rPr>
        <w:t>SCell</w:t>
      </w:r>
      <w:proofErr w:type="spellEnd"/>
      <w:r w:rsidR="00BF013E" w:rsidRPr="00270EF7">
        <w:rPr>
          <w:rFonts w:hint="eastAsia"/>
          <w:bCs/>
          <w:lang w:val="en-US"/>
        </w:rPr>
        <w:t xml:space="preserve"> is operating in TDD band, then the TDD </w:t>
      </w:r>
      <w:r w:rsidR="00BF013E" w:rsidRPr="00270EF7">
        <w:rPr>
          <w:bCs/>
          <w:lang w:val="en-US"/>
        </w:rPr>
        <w:t>pattern</w:t>
      </w:r>
      <w:r w:rsidR="00BF013E" w:rsidRPr="00270EF7">
        <w:t xml:space="preserve"> </w:t>
      </w:r>
      <w:r w:rsidR="0080547F" w:rsidRPr="00270EF7">
        <w:t xml:space="preserve">or </w:t>
      </w:r>
      <w:proofErr w:type="spellStart"/>
      <w:r w:rsidR="0080547F" w:rsidRPr="00270EF7">
        <w:t>SCell</w:t>
      </w:r>
      <w:proofErr w:type="spellEnd"/>
      <w:r w:rsidR="0080547F" w:rsidRPr="00270EF7">
        <w:rPr>
          <w:rFonts w:hint="eastAsia"/>
        </w:rPr>
        <w:t xml:space="preserve"> </w:t>
      </w:r>
      <w:r w:rsidR="00BF013E" w:rsidRPr="00270EF7">
        <w:rPr>
          <w:rFonts w:hint="eastAsia"/>
        </w:rPr>
        <w:t xml:space="preserve">can be </w:t>
      </w:r>
      <w:r w:rsidR="00BF013E" w:rsidRPr="00270EF7">
        <w:rPr>
          <w:bCs/>
          <w:lang w:val="en-US"/>
        </w:rPr>
        <w:t>independently configured</w:t>
      </w:r>
      <w:r w:rsidR="00BF013E" w:rsidRPr="00270EF7">
        <w:rPr>
          <w:rFonts w:hint="eastAsia"/>
          <w:bCs/>
          <w:lang w:val="en-US"/>
        </w:rPr>
        <w:t xml:space="preserve"> and the pattern used in R18 ATG can also be reused.</w:t>
      </w:r>
    </w:p>
    <w:p w:rsidR="001C55AE" w:rsidRPr="00270EF7" w:rsidRDefault="00BF013E" w:rsidP="00C43895">
      <w:pPr>
        <w:spacing w:before="120" w:after="120"/>
        <w:jc w:val="left"/>
        <w:rPr>
          <w:b/>
          <w:lang w:val="en-US"/>
        </w:rPr>
      </w:pPr>
      <w:r w:rsidRPr="00270EF7">
        <w:rPr>
          <w:rFonts w:hint="eastAsia"/>
          <w:b/>
          <w:lang w:val="en-US"/>
        </w:rPr>
        <w:t xml:space="preserve">Observation </w:t>
      </w:r>
      <w:r w:rsidR="00760190" w:rsidRPr="00270EF7">
        <w:rPr>
          <w:rFonts w:hint="eastAsia"/>
          <w:b/>
          <w:lang w:val="en-US"/>
        </w:rPr>
        <w:t>1: For intra-band CA, the a</w:t>
      </w:r>
      <w:r w:rsidR="00760190" w:rsidRPr="00270EF7">
        <w:rPr>
          <w:b/>
          <w:lang w:val="en-US"/>
        </w:rPr>
        <w:t>ggregated TDD cell</w:t>
      </w:r>
      <w:r w:rsidR="00760190" w:rsidRPr="00270EF7">
        <w:rPr>
          <w:rFonts w:hint="eastAsia"/>
          <w:b/>
          <w:lang w:val="en-US"/>
        </w:rPr>
        <w:t xml:space="preserve">s need to have the same TDD </w:t>
      </w:r>
      <w:r w:rsidR="00760190" w:rsidRPr="00270EF7">
        <w:rPr>
          <w:b/>
          <w:lang w:val="en-US"/>
        </w:rPr>
        <w:t xml:space="preserve">configuration, which is to ensure HARQ </w:t>
      </w:r>
      <w:r w:rsidR="00760190" w:rsidRPr="00270EF7">
        <w:rPr>
          <w:rFonts w:hint="eastAsia"/>
          <w:b/>
          <w:lang w:val="en-US"/>
        </w:rPr>
        <w:t xml:space="preserve">timing </w:t>
      </w:r>
      <w:r w:rsidR="00760190" w:rsidRPr="00270EF7">
        <w:rPr>
          <w:b/>
          <w:lang w:val="en-US"/>
        </w:rPr>
        <w:t xml:space="preserve">synchronization, avoid conflicts in </w:t>
      </w:r>
      <w:r w:rsidR="0080547F" w:rsidRPr="00270EF7">
        <w:rPr>
          <w:b/>
          <w:lang w:val="en-US"/>
        </w:rPr>
        <w:t>timing</w:t>
      </w:r>
      <w:r w:rsidR="00760190" w:rsidRPr="00270EF7">
        <w:rPr>
          <w:b/>
          <w:lang w:val="en-US"/>
        </w:rPr>
        <w:t xml:space="preserve"> alignment, and ensure cross carrier scheduling</w:t>
      </w:r>
      <w:r w:rsidR="00760190" w:rsidRPr="00270EF7">
        <w:rPr>
          <w:rFonts w:hint="eastAsia"/>
          <w:b/>
          <w:lang w:val="en-US"/>
        </w:rPr>
        <w:t>.</w:t>
      </w:r>
    </w:p>
    <w:p w:rsidR="0080547F" w:rsidRPr="00270EF7" w:rsidRDefault="0080547F" w:rsidP="00C43895">
      <w:pPr>
        <w:spacing w:before="120" w:after="120"/>
        <w:jc w:val="left"/>
        <w:rPr>
          <w:b/>
          <w:lang w:val="en-US"/>
        </w:rPr>
      </w:pPr>
      <w:r w:rsidRPr="00270EF7">
        <w:rPr>
          <w:rFonts w:hint="eastAsia"/>
          <w:b/>
          <w:lang w:val="en-US"/>
        </w:rPr>
        <w:lastRenderedPageBreak/>
        <w:t>Proposal</w:t>
      </w:r>
      <w:r w:rsidR="00E805D9" w:rsidRPr="00270EF7">
        <w:rPr>
          <w:rFonts w:hint="eastAsia"/>
          <w:b/>
          <w:lang w:val="en-US"/>
        </w:rPr>
        <w:t xml:space="preserve"> 1</w:t>
      </w:r>
      <w:r w:rsidRPr="00270EF7">
        <w:rPr>
          <w:rFonts w:hint="eastAsia"/>
          <w:b/>
          <w:lang w:val="en-US"/>
        </w:rPr>
        <w:t xml:space="preserve">: For intra-band CA, </w:t>
      </w:r>
      <w:r w:rsidRPr="00270EF7">
        <w:rPr>
          <w:b/>
          <w:lang w:val="en-US"/>
        </w:rPr>
        <w:t>TDD pattern</w:t>
      </w:r>
      <w:r w:rsidRPr="00270EF7">
        <w:rPr>
          <w:rFonts w:hint="eastAsia"/>
          <w:b/>
          <w:lang w:val="en-US"/>
        </w:rPr>
        <w:t xml:space="preserve"> for </w:t>
      </w:r>
      <w:proofErr w:type="spellStart"/>
      <w:r w:rsidRPr="00270EF7">
        <w:rPr>
          <w:rFonts w:hint="eastAsia"/>
          <w:b/>
          <w:lang w:val="en-US"/>
        </w:rPr>
        <w:t>SCell</w:t>
      </w:r>
      <w:proofErr w:type="spellEnd"/>
      <w:r w:rsidRPr="00270EF7">
        <w:rPr>
          <w:rFonts w:hint="eastAsia"/>
          <w:b/>
          <w:lang w:val="en-US"/>
        </w:rPr>
        <w:t xml:space="preserve"> need to be the same with </w:t>
      </w:r>
      <w:proofErr w:type="spellStart"/>
      <w:r w:rsidRPr="00270EF7">
        <w:rPr>
          <w:rFonts w:hint="eastAsia"/>
          <w:b/>
          <w:lang w:val="en-US"/>
        </w:rPr>
        <w:t>PCell</w:t>
      </w:r>
      <w:proofErr w:type="spellEnd"/>
      <w:r w:rsidRPr="00270EF7">
        <w:rPr>
          <w:rFonts w:hint="eastAsia"/>
          <w:b/>
          <w:lang w:val="en-US"/>
        </w:rPr>
        <w:t>.</w:t>
      </w:r>
    </w:p>
    <w:p w:rsidR="001C55AE" w:rsidRPr="00270EF7" w:rsidRDefault="0080547F" w:rsidP="00C43895">
      <w:pPr>
        <w:spacing w:before="120" w:after="120"/>
        <w:jc w:val="left"/>
        <w:rPr>
          <w:b/>
          <w:lang w:val="en-US"/>
        </w:rPr>
      </w:pPr>
      <w:r w:rsidRPr="00270EF7">
        <w:rPr>
          <w:rFonts w:hint="eastAsia"/>
          <w:b/>
          <w:lang w:val="en-US"/>
        </w:rPr>
        <w:t>Proposal</w:t>
      </w:r>
      <w:r w:rsidR="00E805D9" w:rsidRPr="00270EF7">
        <w:rPr>
          <w:rFonts w:hint="eastAsia"/>
          <w:b/>
          <w:lang w:val="en-US"/>
        </w:rPr>
        <w:t xml:space="preserve"> 2</w:t>
      </w:r>
      <w:r w:rsidRPr="00270EF7">
        <w:rPr>
          <w:rFonts w:hint="eastAsia"/>
          <w:b/>
          <w:lang w:val="en-US"/>
        </w:rPr>
        <w:t xml:space="preserve">: </w:t>
      </w:r>
      <w:r w:rsidR="00760190" w:rsidRPr="00270EF7">
        <w:rPr>
          <w:rFonts w:hint="eastAsia"/>
          <w:b/>
          <w:lang w:val="en-US"/>
        </w:rPr>
        <w:t xml:space="preserve">For inter-band CA, if </w:t>
      </w:r>
      <w:proofErr w:type="spellStart"/>
      <w:r w:rsidR="00760190" w:rsidRPr="00270EF7">
        <w:rPr>
          <w:rFonts w:hint="eastAsia"/>
          <w:b/>
          <w:lang w:val="en-US"/>
        </w:rPr>
        <w:t>SCell</w:t>
      </w:r>
      <w:proofErr w:type="spellEnd"/>
      <w:r w:rsidR="00760190" w:rsidRPr="00270EF7">
        <w:rPr>
          <w:rFonts w:hint="eastAsia"/>
          <w:b/>
          <w:lang w:val="en-US"/>
        </w:rPr>
        <w:t xml:space="preserve"> is operating in TDD band, then the TDD </w:t>
      </w:r>
      <w:r w:rsidR="00760190" w:rsidRPr="00270EF7">
        <w:rPr>
          <w:b/>
          <w:lang w:val="en-US"/>
        </w:rPr>
        <w:t xml:space="preserve">pattern </w:t>
      </w:r>
      <w:r w:rsidRPr="00270EF7">
        <w:rPr>
          <w:rFonts w:hint="eastAsia"/>
          <w:b/>
          <w:lang w:val="en-US"/>
        </w:rPr>
        <w:t xml:space="preserve">for </w:t>
      </w:r>
      <w:proofErr w:type="spellStart"/>
      <w:r w:rsidRPr="00270EF7">
        <w:rPr>
          <w:rFonts w:hint="eastAsia"/>
          <w:b/>
          <w:lang w:val="en-US"/>
        </w:rPr>
        <w:t>SCell</w:t>
      </w:r>
      <w:proofErr w:type="spellEnd"/>
      <w:r w:rsidRPr="00270EF7">
        <w:rPr>
          <w:rFonts w:hint="eastAsia"/>
          <w:b/>
          <w:lang w:val="en-US"/>
        </w:rPr>
        <w:t xml:space="preserve"> </w:t>
      </w:r>
      <w:r w:rsidR="00760190" w:rsidRPr="00270EF7">
        <w:rPr>
          <w:rFonts w:hint="eastAsia"/>
          <w:b/>
          <w:lang w:val="en-US"/>
        </w:rPr>
        <w:t xml:space="preserve">can be </w:t>
      </w:r>
      <w:r w:rsidR="00760190" w:rsidRPr="00270EF7">
        <w:rPr>
          <w:b/>
          <w:lang w:val="en-US"/>
        </w:rPr>
        <w:t>independently configured</w:t>
      </w:r>
      <w:r w:rsidR="00760190" w:rsidRPr="00270EF7">
        <w:rPr>
          <w:rFonts w:hint="eastAsia"/>
          <w:b/>
          <w:lang w:val="en-US"/>
        </w:rPr>
        <w:t xml:space="preserve"> and the pattern used in R18 ATG </w:t>
      </w:r>
      <w:r w:rsidRPr="00270EF7">
        <w:rPr>
          <w:rFonts w:hint="eastAsia"/>
          <w:b/>
          <w:lang w:val="en-US"/>
        </w:rPr>
        <w:t xml:space="preserve">test cases </w:t>
      </w:r>
      <w:r w:rsidR="00760190" w:rsidRPr="00270EF7">
        <w:rPr>
          <w:rFonts w:hint="eastAsia"/>
          <w:b/>
          <w:lang w:val="en-US"/>
        </w:rPr>
        <w:t>can also be reused.</w:t>
      </w:r>
    </w:p>
    <w:p w:rsidR="001C55AE" w:rsidRPr="00270EF7" w:rsidRDefault="001C55AE" w:rsidP="001C55AE">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sv-SE"/>
        </w:rPr>
      </w:pPr>
      <w:r w:rsidRPr="00270EF7">
        <w:rPr>
          <w:rFonts w:ascii="Times New Roman" w:hAnsi="Times New Roman"/>
          <w:b/>
          <w:bCs/>
          <w:kern w:val="2"/>
          <w:sz w:val="21"/>
          <w:szCs w:val="21"/>
          <w:u w:val="single"/>
          <w:lang w:val="sv-SE"/>
        </w:rPr>
        <w:t>Test method and scaling factor for UE with antenna array</w:t>
      </w:r>
    </w:p>
    <w:p w:rsidR="001C55AE" w:rsidRPr="00270EF7" w:rsidRDefault="0080547F" w:rsidP="001C55AE">
      <w:pPr>
        <w:rPr>
          <w:bCs/>
          <w:lang w:val="sv-SE"/>
        </w:rPr>
      </w:pPr>
      <w:r w:rsidRPr="00270EF7">
        <w:rPr>
          <w:rFonts w:hint="eastAsia"/>
          <w:bCs/>
          <w:lang w:val="en-US"/>
        </w:rPr>
        <w:t xml:space="preserve">In the last meeting, </w:t>
      </w:r>
      <w:r w:rsidR="00082CE9" w:rsidRPr="00270EF7">
        <w:rPr>
          <w:rFonts w:hint="eastAsia"/>
          <w:bCs/>
          <w:lang w:val="en-US"/>
        </w:rPr>
        <w:t>RAN4 discussed the</w:t>
      </w:r>
      <w:r w:rsidR="00082CE9" w:rsidRPr="00270EF7">
        <w:t xml:space="preserve"> </w:t>
      </w:r>
      <w:r w:rsidR="00082CE9" w:rsidRPr="00270EF7">
        <w:rPr>
          <w:rFonts w:hint="eastAsia"/>
          <w:bCs/>
          <w:lang w:val="en-US"/>
        </w:rPr>
        <w:t>t</w:t>
      </w:r>
      <w:r w:rsidR="00082CE9" w:rsidRPr="00270EF7">
        <w:rPr>
          <w:bCs/>
          <w:lang w:val="en-US"/>
        </w:rPr>
        <w:t>est method and scaling factor for UE with antenna array</w:t>
      </w:r>
      <w:r w:rsidR="00082CE9" w:rsidRPr="00270EF7">
        <w:rPr>
          <w:rFonts w:hint="eastAsia"/>
          <w:bCs/>
          <w:lang w:val="en-US"/>
        </w:rPr>
        <w:t>, but there was still FFS. The WF is copied as follows [1]:</w:t>
      </w:r>
    </w:p>
    <w:tbl>
      <w:tblPr>
        <w:tblStyle w:val="af8"/>
        <w:tblW w:w="0" w:type="auto"/>
        <w:tblLook w:val="04A0" w:firstRow="1" w:lastRow="0" w:firstColumn="1" w:lastColumn="0" w:noHBand="0" w:noVBand="1"/>
      </w:tblPr>
      <w:tblGrid>
        <w:gridCol w:w="9855"/>
      </w:tblGrid>
      <w:tr w:rsidR="00270EF7" w:rsidRPr="00270EF7" w:rsidTr="001C55AE">
        <w:tc>
          <w:tcPr>
            <w:tcW w:w="9855" w:type="dxa"/>
          </w:tcPr>
          <w:p w:rsidR="001C55AE" w:rsidRPr="00270EF7" w:rsidRDefault="001C55AE" w:rsidP="001C55AE">
            <w:pPr>
              <w:pStyle w:val="afa"/>
              <w:spacing w:after="120"/>
              <w:ind w:firstLineChars="0" w:firstLine="0"/>
              <w:rPr>
                <w:rFonts w:eastAsia="宋体"/>
                <w:highlight w:val="yellow"/>
                <w:lang w:val="en-US"/>
              </w:rPr>
            </w:pPr>
            <w:r w:rsidRPr="00270EF7">
              <w:rPr>
                <w:rFonts w:eastAsia="宋体" w:hint="eastAsia"/>
                <w:highlight w:val="yellow"/>
                <w:lang w:val="en-US"/>
              </w:rPr>
              <w:t>FFS</w:t>
            </w:r>
            <w:r w:rsidRPr="00270EF7">
              <w:rPr>
                <w:rFonts w:eastAsia="宋体"/>
                <w:highlight w:val="yellow"/>
                <w:lang w:val="en-US"/>
              </w:rPr>
              <w:t>:</w:t>
            </w:r>
          </w:p>
          <w:p w:rsidR="001C55AE" w:rsidRPr="00270EF7" w:rsidRDefault="001C55AE" w:rsidP="001C55AE">
            <w:pPr>
              <w:numPr>
                <w:ilvl w:val="0"/>
                <w:numId w:val="18"/>
              </w:numPr>
              <w:tabs>
                <w:tab w:val="left" w:pos="-420"/>
                <w:tab w:val="left" w:pos="420"/>
              </w:tabs>
              <w:spacing w:before="0" w:after="120"/>
              <w:ind w:left="726" w:hanging="363"/>
              <w:jc w:val="left"/>
              <w:rPr>
                <w:rFonts w:eastAsia="宋体"/>
                <w:lang w:val="en-US"/>
              </w:rPr>
            </w:pPr>
            <w:r w:rsidRPr="00270EF7">
              <w:rPr>
                <w:rFonts w:eastAsia="宋体"/>
                <w:lang w:val="en-US"/>
              </w:rPr>
              <w:t xml:space="preserve">The scaling factor related with antenna array will not be applied in test requirements </w:t>
            </w:r>
          </w:p>
          <w:p w:rsidR="001C55AE" w:rsidRPr="00270EF7" w:rsidRDefault="001C55AE" w:rsidP="001C55AE">
            <w:pPr>
              <w:numPr>
                <w:ilvl w:val="0"/>
                <w:numId w:val="18"/>
              </w:numPr>
              <w:tabs>
                <w:tab w:val="left" w:pos="-420"/>
                <w:tab w:val="left" w:pos="420"/>
              </w:tabs>
              <w:spacing w:before="0" w:after="120"/>
              <w:ind w:left="726" w:hanging="363"/>
              <w:jc w:val="left"/>
              <w:rPr>
                <w:rFonts w:eastAsia="宋体"/>
                <w:lang w:val="en-US"/>
              </w:rPr>
            </w:pPr>
            <w:r w:rsidRPr="00270EF7">
              <w:rPr>
                <w:rFonts w:eastAsia="宋体" w:hint="eastAsia"/>
                <w:lang w:val="en-US"/>
              </w:rPr>
              <w:t>T</w:t>
            </w:r>
            <w:r w:rsidRPr="00270EF7">
              <w:rPr>
                <w:rFonts w:eastAsia="宋体"/>
                <w:lang w:val="en-US"/>
              </w:rPr>
              <w:t>he test parameters, test requirements for UE with antenna array on both PCC and SCC</w:t>
            </w:r>
          </w:p>
        </w:tc>
      </w:tr>
    </w:tbl>
    <w:p w:rsidR="005935F3" w:rsidRPr="00270EF7" w:rsidRDefault="00082CE9" w:rsidP="00C43895">
      <w:pPr>
        <w:spacing w:before="120" w:after="120"/>
        <w:jc w:val="left"/>
        <w:rPr>
          <w:lang w:val="en-US"/>
        </w:rPr>
      </w:pPr>
      <w:r w:rsidRPr="00270EF7">
        <w:rPr>
          <w:rFonts w:hint="eastAsia"/>
          <w:lang w:val="en-US"/>
        </w:rPr>
        <w:t>In R18, RAN4 discussed the</w:t>
      </w:r>
      <w:r w:rsidRPr="00270EF7">
        <w:rPr>
          <w:lang w:val="en-US"/>
        </w:rPr>
        <w:t xml:space="preserve"> </w:t>
      </w:r>
      <w:r w:rsidRPr="00270EF7">
        <w:rPr>
          <w:rFonts w:hint="eastAsia"/>
          <w:lang w:val="en-US"/>
        </w:rPr>
        <w:t>t</w:t>
      </w:r>
      <w:r w:rsidRPr="00270EF7">
        <w:rPr>
          <w:lang w:val="en-US"/>
        </w:rPr>
        <w:t>est method and scaling factor for UE with antenna array</w:t>
      </w:r>
      <w:r w:rsidRPr="00270EF7">
        <w:rPr>
          <w:rFonts w:hint="eastAsia"/>
          <w:lang w:val="en-US"/>
        </w:rPr>
        <w:t xml:space="preserve"> for a long time </w:t>
      </w:r>
      <w:r w:rsidRPr="00270EF7">
        <w:rPr>
          <w:lang w:val="en-US"/>
        </w:rPr>
        <w:t>in conjunction with RF</w:t>
      </w:r>
      <w:r w:rsidRPr="00270EF7">
        <w:rPr>
          <w:rFonts w:hint="eastAsia"/>
          <w:lang w:val="en-US"/>
        </w:rPr>
        <w:t xml:space="preserve">, and agreed to consider </w:t>
      </w:r>
      <w:r w:rsidRPr="00270EF7">
        <w:rPr>
          <w:lang w:val="en-US"/>
        </w:rPr>
        <w:t>scaling factor</w:t>
      </w:r>
      <w:r w:rsidRPr="00270EF7">
        <w:rPr>
          <w:rFonts w:hint="eastAsia"/>
          <w:lang w:val="en-US"/>
        </w:rPr>
        <w:t xml:space="preserve"> = 1 for </w:t>
      </w:r>
      <w:r w:rsidRPr="00270EF7">
        <w:rPr>
          <w:lang w:val="en-US"/>
        </w:rPr>
        <w:t>antenna array</w:t>
      </w:r>
      <w:r w:rsidRPr="00270EF7">
        <w:rPr>
          <w:rFonts w:hint="eastAsia"/>
          <w:lang w:val="en-US"/>
        </w:rPr>
        <w:t xml:space="preserve"> related </w:t>
      </w:r>
      <w:r w:rsidRPr="00270EF7">
        <w:rPr>
          <w:lang w:val="en-US"/>
        </w:rPr>
        <w:t>test requirements</w:t>
      </w:r>
      <w:r w:rsidR="005935F3" w:rsidRPr="00270EF7">
        <w:rPr>
          <w:rFonts w:hint="eastAsia"/>
          <w:lang w:val="en-US"/>
        </w:rPr>
        <w:t xml:space="preserve">. It is also agreed that </w:t>
      </w:r>
      <w:r w:rsidR="005935F3" w:rsidRPr="00270EF7">
        <w:rPr>
          <w:lang w:val="en-US"/>
        </w:rPr>
        <w:t>conductive test</w:t>
      </w:r>
      <w:r w:rsidR="005935F3" w:rsidRPr="00270EF7">
        <w:rPr>
          <w:rFonts w:hint="eastAsia"/>
          <w:lang w:val="en-US"/>
        </w:rPr>
        <w:t xml:space="preserve"> can be used. </w:t>
      </w:r>
    </w:p>
    <w:p w:rsidR="00082CE9" w:rsidRPr="00270EF7" w:rsidRDefault="005935F3" w:rsidP="00C43895">
      <w:pPr>
        <w:spacing w:before="120" w:after="120"/>
        <w:jc w:val="left"/>
        <w:rPr>
          <w:lang w:val="en-US"/>
        </w:rPr>
      </w:pPr>
      <w:r w:rsidRPr="00270EF7">
        <w:rPr>
          <w:rFonts w:hint="eastAsia"/>
          <w:lang w:val="en-US"/>
        </w:rPr>
        <w:t xml:space="preserve">In our view, </w:t>
      </w:r>
      <w:r w:rsidRPr="00270EF7">
        <w:rPr>
          <w:lang w:val="en-US"/>
        </w:rPr>
        <w:t xml:space="preserve">R18 has put in a lot of effort to determine </w:t>
      </w:r>
      <w:r w:rsidRPr="00270EF7">
        <w:rPr>
          <w:rFonts w:hint="eastAsia"/>
          <w:lang w:val="en-US"/>
        </w:rPr>
        <w:t>t</w:t>
      </w:r>
      <w:r w:rsidRPr="00270EF7">
        <w:rPr>
          <w:lang w:val="en-US"/>
        </w:rPr>
        <w:t xml:space="preserve">est method and scaling factor for UE with antenna array, and </w:t>
      </w:r>
      <w:r w:rsidRPr="00270EF7">
        <w:rPr>
          <w:rFonts w:hint="eastAsia"/>
          <w:lang w:val="en-US"/>
        </w:rPr>
        <w:t>t</w:t>
      </w:r>
      <w:r w:rsidRPr="00270EF7">
        <w:rPr>
          <w:lang w:val="en-US"/>
        </w:rPr>
        <w:t xml:space="preserve">he difficulties </w:t>
      </w:r>
      <w:r w:rsidRPr="00270EF7">
        <w:rPr>
          <w:rFonts w:hint="eastAsia"/>
          <w:lang w:val="en-US"/>
        </w:rPr>
        <w:t xml:space="preserve">of </w:t>
      </w:r>
      <w:r w:rsidRPr="00270EF7">
        <w:rPr>
          <w:lang w:val="en-US"/>
        </w:rPr>
        <w:t xml:space="preserve">using OTA measurement faced </w:t>
      </w:r>
      <w:r w:rsidRPr="00270EF7">
        <w:rPr>
          <w:rFonts w:hint="eastAsia"/>
          <w:lang w:val="en-US"/>
        </w:rPr>
        <w:t>in</w:t>
      </w:r>
      <w:r w:rsidRPr="00270EF7">
        <w:rPr>
          <w:lang w:val="en-US"/>
        </w:rPr>
        <w:t xml:space="preserve"> R18 also exist in R19 ATG CA.</w:t>
      </w:r>
      <w:r w:rsidRPr="00270EF7">
        <w:rPr>
          <w:rFonts w:hint="eastAsia"/>
          <w:lang w:val="en-US"/>
        </w:rPr>
        <w:t xml:space="preserve"> Also, </w:t>
      </w:r>
      <w:r w:rsidRPr="00270EF7">
        <w:rPr>
          <w:lang w:val="en-US"/>
        </w:rPr>
        <w:t xml:space="preserve">currently we haven't seen any significant reasons to change </w:t>
      </w:r>
      <w:r w:rsidRPr="00270EF7">
        <w:rPr>
          <w:rFonts w:hint="eastAsia"/>
          <w:lang w:val="en-US"/>
        </w:rPr>
        <w:t>the t</w:t>
      </w:r>
      <w:r w:rsidRPr="00270EF7">
        <w:rPr>
          <w:lang w:val="en-US"/>
        </w:rPr>
        <w:t>est method and scaling factor</w:t>
      </w:r>
      <w:r w:rsidRPr="00270EF7">
        <w:rPr>
          <w:rFonts w:hint="eastAsia"/>
          <w:lang w:val="en-US"/>
        </w:rPr>
        <w:t xml:space="preserve"> in the related test cases. Therefore, we support to apply </w:t>
      </w:r>
      <w:r w:rsidRPr="00270EF7">
        <w:rPr>
          <w:lang w:val="en-US"/>
        </w:rPr>
        <w:t>scaling factor</w:t>
      </w:r>
      <w:r w:rsidRPr="00270EF7">
        <w:rPr>
          <w:rFonts w:hint="eastAsia"/>
          <w:lang w:val="en-US"/>
        </w:rPr>
        <w:t xml:space="preserve"> = 1 for </w:t>
      </w:r>
      <w:r w:rsidRPr="00270EF7">
        <w:rPr>
          <w:lang w:val="en-US"/>
        </w:rPr>
        <w:t>antenna array</w:t>
      </w:r>
      <w:r w:rsidRPr="00270EF7">
        <w:rPr>
          <w:rFonts w:hint="eastAsia"/>
          <w:lang w:val="en-US"/>
        </w:rPr>
        <w:t xml:space="preserve"> related </w:t>
      </w:r>
      <w:r w:rsidRPr="00270EF7">
        <w:rPr>
          <w:lang w:val="en-US"/>
        </w:rPr>
        <w:t>test requirements</w:t>
      </w:r>
      <w:r w:rsidRPr="00270EF7">
        <w:rPr>
          <w:rFonts w:hint="eastAsia"/>
          <w:lang w:val="en-US"/>
        </w:rPr>
        <w:t xml:space="preserve"> and to use </w:t>
      </w:r>
      <w:r w:rsidRPr="00270EF7">
        <w:rPr>
          <w:lang w:val="en-US"/>
        </w:rPr>
        <w:t>conductive test</w:t>
      </w:r>
      <w:r w:rsidRPr="00270EF7">
        <w:rPr>
          <w:rFonts w:hint="eastAsia"/>
          <w:lang w:val="en-US"/>
        </w:rPr>
        <w:t xml:space="preserve"> method.</w:t>
      </w:r>
    </w:p>
    <w:p w:rsidR="001C55AE" w:rsidRPr="00270EF7" w:rsidRDefault="005935F3" w:rsidP="00C43895">
      <w:pPr>
        <w:spacing w:before="120" w:after="120"/>
        <w:rPr>
          <w:b/>
          <w:lang w:val="en-US"/>
        </w:rPr>
      </w:pPr>
      <w:r w:rsidRPr="00270EF7">
        <w:rPr>
          <w:rFonts w:hint="eastAsia"/>
          <w:b/>
          <w:lang w:val="en-US"/>
        </w:rPr>
        <w:t xml:space="preserve">Observation </w:t>
      </w:r>
      <w:r w:rsidR="00E805D9" w:rsidRPr="00270EF7">
        <w:rPr>
          <w:rFonts w:hint="eastAsia"/>
          <w:b/>
          <w:lang w:val="en-US"/>
        </w:rPr>
        <w:t>2</w:t>
      </w:r>
      <w:r w:rsidRPr="00270EF7">
        <w:rPr>
          <w:rFonts w:hint="eastAsia"/>
          <w:b/>
          <w:lang w:val="en-US"/>
        </w:rPr>
        <w:t xml:space="preserve">:  </w:t>
      </w:r>
      <w:r w:rsidRPr="00270EF7">
        <w:rPr>
          <w:b/>
          <w:lang w:val="en-US"/>
        </w:rPr>
        <w:t xml:space="preserve">R18 has put in a lot of effort to determine </w:t>
      </w:r>
      <w:r w:rsidRPr="00270EF7">
        <w:rPr>
          <w:rFonts w:hint="eastAsia"/>
          <w:b/>
          <w:lang w:val="en-US"/>
        </w:rPr>
        <w:t>t</w:t>
      </w:r>
      <w:r w:rsidRPr="00270EF7">
        <w:rPr>
          <w:b/>
          <w:lang w:val="en-US"/>
        </w:rPr>
        <w:t xml:space="preserve">est method and scaling factor for UE with antenna array, and </w:t>
      </w:r>
      <w:r w:rsidRPr="00270EF7">
        <w:rPr>
          <w:rFonts w:hint="eastAsia"/>
          <w:b/>
          <w:lang w:val="en-US"/>
        </w:rPr>
        <w:t>t</w:t>
      </w:r>
      <w:r w:rsidRPr="00270EF7">
        <w:rPr>
          <w:b/>
          <w:lang w:val="en-US"/>
        </w:rPr>
        <w:t xml:space="preserve">he difficulties </w:t>
      </w:r>
      <w:r w:rsidRPr="00270EF7">
        <w:rPr>
          <w:rFonts w:hint="eastAsia"/>
          <w:b/>
          <w:lang w:val="en-US"/>
        </w:rPr>
        <w:t xml:space="preserve">of </w:t>
      </w:r>
      <w:r w:rsidRPr="00270EF7">
        <w:rPr>
          <w:b/>
          <w:lang w:val="en-US"/>
        </w:rPr>
        <w:t xml:space="preserve">using OTA measurement faced </w:t>
      </w:r>
      <w:r w:rsidRPr="00270EF7">
        <w:rPr>
          <w:rFonts w:hint="eastAsia"/>
          <w:b/>
          <w:lang w:val="en-US"/>
        </w:rPr>
        <w:t>in</w:t>
      </w:r>
      <w:r w:rsidRPr="00270EF7">
        <w:rPr>
          <w:b/>
          <w:lang w:val="en-US"/>
        </w:rPr>
        <w:t xml:space="preserve"> R18 also exist in R19 ATG CA.</w:t>
      </w:r>
    </w:p>
    <w:p w:rsidR="005935F3" w:rsidRPr="00270EF7" w:rsidRDefault="005935F3" w:rsidP="00C43895">
      <w:pPr>
        <w:spacing w:before="120" w:after="120"/>
        <w:jc w:val="left"/>
        <w:rPr>
          <w:b/>
          <w:lang w:val="en-US"/>
        </w:rPr>
      </w:pPr>
      <w:r w:rsidRPr="00270EF7">
        <w:rPr>
          <w:rFonts w:hint="eastAsia"/>
          <w:b/>
          <w:lang w:val="en-US"/>
        </w:rPr>
        <w:t xml:space="preserve">Proposal </w:t>
      </w:r>
      <w:r w:rsidR="00E805D9" w:rsidRPr="00270EF7">
        <w:rPr>
          <w:rFonts w:hint="eastAsia"/>
          <w:b/>
          <w:lang w:val="en-US"/>
        </w:rPr>
        <w:t>3</w:t>
      </w:r>
      <w:r w:rsidRPr="00270EF7">
        <w:rPr>
          <w:rFonts w:hint="eastAsia"/>
          <w:b/>
          <w:lang w:val="en-US"/>
        </w:rPr>
        <w:t xml:space="preserve">: RAN4 to apply </w:t>
      </w:r>
      <w:r w:rsidRPr="00270EF7">
        <w:rPr>
          <w:b/>
          <w:lang w:val="en-US"/>
        </w:rPr>
        <w:t>scaling factor</w:t>
      </w:r>
      <w:r w:rsidRPr="00270EF7">
        <w:rPr>
          <w:rFonts w:hint="eastAsia"/>
          <w:b/>
          <w:lang w:val="en-US"/>
        </w:rPr>
        <w:t xml:space="preserve"> = 1 for </w:t>
      </w:r>
      <w:r w:rsidRPr="00270EF7">
        <w:rPr>
          <w:b/>
          <w:lang w:val="en-US"/>
        </w:rPr>
        <w:t>antenna array</w:t>
      </w:r>
      <w:r w:rsidRPr="00270EF7">
        <w:rPr>
          <w:rFonts w:hint="eastAsia"/>
          <w:b/>
          <w:lang w:val="en-US"/>
        </w:rPr>
        <w:t xml:space="preserve"> related </w:t>
      </w:r>
      <w:r w:rsidRPr="00270EF7">
        <w:rPr>
          <w:b/>
          <w:lang w:val="en-US"/>
        </w:rPr>
        <w:t>test requirements</w:t>
      </w:r>
      <w:r w:rsidRPr="00270EF7">
        <w:rPr>
          <w:rFonts w:hint="eastAsia"/>
          <w:b/>
          <w:lang w:val="en-US"/>
        </w:rPr>
        <w:t xml:space="preserve"> and use </w:t>
      </w:r>
      <w:r w:rsidRPr="00270EF7">
        <w:rPr>
          <w:b/>
          <w:lang w:val="en-US"/>
        </w:rPr>
        <w:t>conductive test</w:t>
      </w:r>
      <w:r w:rsidRPr="00270EF7">
        <w:rPr>
          <w:rFonts w:hint="eastAsia"/>
          <w:b/>
          <w:lang w:val="en-US"/>
        </w:rPr>
        <w:t xml:space="preserve"> method.</w:t>
      </w:r>
    </w:p>
    <w:p w:rsidR="001C55AE" w:rsidRPr="00270EF7" w:rsidRDefault="001C55AE" w:rsidP="001C55AE">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sv-SE"/>
        </w:rPr>
      </w:pPr>
      <w:r w:rsidRPr="00270EF7">
        <w:rPr>
          <w:rFonts w:ascii="Times New Roman" w:hAnsi="Times New Roman"/>
          <w:b/>
          <w:bCs/>
          <w:kern w:val="2"/>
          <w:sz w:val="21"/>
          <w:szCs w:val="21"/>
          <w:u w:val="single"/>
          <w:lang w:val="sv-SE"/>
        </w:rPr>
        <w:t>Test scope</w:t>
      </w:r>
    </w:p>
    <w:p w:rsidR="001C55AE" w:rsidRPr="00270EF7" w:rsidRDefault="00E65C56" w:rsidP="001C55AE">
      <w:pPr>
        <w:rPr>
          <w:lang w:val="sv-SE"/>
        </w:rPr>
      </w:pPr>
      <w:r w:rsidRPr="00270EF7">
        <w:rPr>
          <w:rFonts w:hint="eastAsia"/>
          <w:lang w:val="sv-SE"/>
        </w:rPr>
        <w:t xml:space="preserve">For the test scope, acoording to the agreement in core part, we </w:t>
      </w:r>
      <w:r w:rsidRPr="00270EF7">
        <w:rPr>
          <w:lang w:val="sv-SE"/>
        </w:rPr>
        <w:t xml:space="preserve">use the </w:t>
      </w:r>
      <w:r w:rsidR="00B46FDB" w:rsidRPr="00270EF7">
        <w:rPr>
          <w:rFonts w:hint="eastAsia"/>
          <w:lang w:val="sv-SE"/>
        </w:rPr>
        <w:t xml:space="preserve">following </w:t>
      </w:r>
      <w:r w:rsidRPr="00270EF7">
        <w:rPr>
          <w:lang w:val="sv-SE"/>
        </w:rPr>
        <w:t>table from the WF to present our specific viewpoints</w:t>
      </w:r>
      <w:r w:rsidR="00B46FDB" w:rsidRPr="00270EF7">
        <w:rPr>
          <w:rFonts w:hint="eastAsia"/>
          <w:lang w:val="sv-SE"/>
        </w:rPr>
        <w:t xml:space="preserve"> [1]</w:t>
      </w:r>
      <w:r w:rsidRPr="00270EF7">
        <w:rPr>
          <w:rFonts w:hint="eastAsia"/>
          <w:lang w:val="sv-SE"/>
        </w:rPr>
        <w:t xml:space="preserve">, </w:t>
      </w:r>
      <w:r w:rsidR="00B46FDB" w:rsidRPr="00270EF7">
        <w:rPr>
          <w:rFonts w:hint="eastAsia"/>
          <w:lang w:val="sv-SE"/>
        </w:rPr>
        <w:t>which is:</w:t>
      </w:r>
    </w:p>
    <w:p w:rsidR="001C55AE" w:rsidRPr="00270EF7" w:rsidRDefault="00B46FDB" w:rsidP="00B52C1A">
      <w:pPr>
        <w:pStyle w:val="afa"/>
        <w:spacing w:after="120" w:line="240" w:lineRule="auto"/>
        <w:ind w:firstLineChars="0" w:firstLine="0"/>
        <w:rPr>
          <w:b/>
          <w:kern w:val="0"/>
          <w:szCs w:val="22"/>
          <w:lang w:val="en-US"/>
        </w:rPr>
      </w:pPr>
      <w:r w:rsidRPr="00270EF7">
        <w:rPr>
          <w:rFonts w:hint="eastAsia"/>
          <w:b/>
          <w:kern w:val="0"/>
          <w:szCs w:val="22"/>
          <w:lang w:val="en-US"/>
        </w:rPr>
        <w:t>Proposal</w:t>
      </w:r>
      <w:r w:rsidR="00C43895" w:rsidRPr="00270EF7">
        <w:rPr>
          <w:rFonts w:hint="eastAsia"/>
          <w:b/>
          <w:kern w:val="0"/>
          <w:szCs w:val="22"/>
          <w:lang w:val="en-US"/>
        </w:rPr>
        <w:t xml:space="preserve"> 4</w:t>
      </w:r>
      <w:r w:rsidRPr="00270EF7">
        <w:rPr>
          <w:rFonts w:hint="eastAsia"/>
          <w:b/>
          <w:kern w:val="0"/>
          <w:szCs w:val="22"/>
          <w:lang w:val="en-US"/>
        </w:rPr>
        <w:t xml:space="preserve">: </w:t>
      </w:r>
      <w:r w:rsidR="008F73A8" w:rsidRPr="00270EF7">
        <w:rPr>
          <w:rFonts w:hint="eastAsia"/>
          <w:b/>
          <w:kern w:val="0"/>
          <w:szCs w:val="22"/>
          <w:lang w:val="en-US"/>
        </w:rPr>
        <w:t>At least t</w:t>
      </w:r>
      <w:r w:rsidRPr="00270EF7">
        <w:rPr>
          <w:rFonts w:hint="eastAsia"/>
          <w:b/>
          <w:kern w:val="0"/>
          <w:szCs w:val="22"/>
          <w:lang w:val="en-US"/>
        </w:rPr>
        <w:t>he following test cases can be defined for R19 ATG CA:</w:t>
      </w:r>
    </w:p>
    <w:tbl>
      <w:tblPr>
        <w:tblStyle w:val="af8"/>
        <w:tblW w:w="0" w:type="auto"/>
        <w:tblInd w:w="341" w:type="dxa"/>
        <w:tblLook w:val="04A0" w:firstRow="1" w:lastRow="0" w:firstColumn="1" w:lastColumn="0" w:noHBand="0" w:noVBand="1"/>
      </w:tblPr>
      <w:tblGrid>
        <w:gridCol w:w="2177"/>
        <w:gridCol w:w="7229"/>
      </w:tblGrid>
      <w:tr w:rsidR="00270EF7" w:rsidRPr="00270EF7" w:rsidTr="00B52C1A">
        <w:tc>
          <w:tcPr>
            <w:tcW w:w="2177" w:type="dxa"/>
          </w:tcPr>
          <w:p w:rsidR="00B52C1A" w:rsidRPr="00270EF7" w:rsidRDefault="00B52C1A" w:rsidP="00C91D2A">
            <w:pPr>
              <w:pStyle w:val="afa"/>
              <w:spacing w:after="120"/>
              <w:ind w:firstLineChars="0" w:firstLine="0"/>
              <w:rPr>
                <w:rFonts w:eastAsia="宋体"/>
                <w:b/>
                <w:bCs/>
                <w:lang w:val="en-US"/>
              </w:rPr>
            </w:pPr>
            <w:r w:rsidRPr="00270EF7">
              <w:rPr>
                <w:rFonts w:eastAsia="宋体"/>
                <w:b/>
                <w:bCs/>
                <w:lang w:val="en-US"/>
              </w:rPr>
              <w:t>Test category</w:t>
            </w:r>
          </w:p>
        </w:tc>
        <w:tc>
          <w:tcPr>
            <w:tcW w:w="7229" w:type="dxa"/>
          </w:tcPr>
          <w:p w:rsidR="00B52C1A" w:rsidRPr="00270EF7" w:rsidRDefault="00B52C1A" w:rsidP="00C91D2A">
            <w:pPr>
              <w:pStyle w:val="afa"/>
              <w:spacing w:after="120"/>
              <w:ind w:firstLineChars="0" w:firstLine="0"/>
              <w:rPr>
                <w:rFonts w:eastAsia="宋体"/>
                <w:b/>
                <w:bCs/>
                <w:lang w:val="en-US"/>
              </w:rPr>
            </w:pPr>
            <w:r w:rsidRPr="00270EF7">
              <w:rPr>
                <w:rFonts w:eastAsia="宋体"/>
                <w:b/>
                <w:bCs/>
                <w:lang w:val="en-US"/>
              </w:rPr>
              <w:t>Test cases</w:t>
            </w:r>
          </w:p>
        </w:tc>
      </w:tr>
      <w:tr w:rsidR="00270EF7" w:rsidRPr="00270EF7" w:rsidTr="00B52C1A">
        <w:tc>
          <w:tcPr>
            <w:tcW w:w="2177" w:type="dxa"/>
            <w:vMerge w:val="restart"/>
          </w:tcPr>
          <w:p w:rsidR="00B52C1A" w:rsidRPr="00270EF7" w:rsidRDefault="00B52C1A" w:rsidP="00C91D2A">
            <w:pPr>
              <w:pStyle w:val="afa"/>
              <w:spacing w:after="120"/>
              <w:ind w:firstLineChars="0" w:firstLine="0"/>
              <w:rPr>
                <w:rFonts w:eastAsia="宋体"/>
                <w:b/>
              </w:rPr>
            </w:pPr>
            <w:r w:rsidRPr="00270EF7">
              <w:rPr>
                <w:rFonts w:eastAsia="宋体"/>
                <w:b/>
                <w:bCs/>
                <w:lang w:val="en-US"/>
              </w:rPr>
              <w:t>Interruption</w:t>
            </w:r>
          </w:p>
        </w:tc>
        <w:tc>
          <w:tcPr>
            <w:tcW w:w="7229" w:type="dxa"/>
          </w:tcPr>
          <w:p w:rsidR="00B52C1A" w:rsidRPr="00270EF7" w:rsidRDefault="00B52C1A" w:rsidP="00C91D2A">
            <w:pPr>
              <w:pStyle w:val="afa"/>
              <w:spacing w:after="120"/>
              <w:ind w:firstLineChars="0" w:firstLine="0"/>
              <w:rPr>
                <w:rFonts w:eastAsia="宋体"/>
                <w:b/>
              </w:rPr>
            </w:pPr>
            <w:r w:rsidRPr="00270EF7">
              <w:rPr>
                <w:rFonts w:eastAsia="宋体"/>
                <w:b/>
                <w:bCs/>
                <w:lang w:val="en-US"/>
              </w:rPr>
              <w:t>Interruptions during measurements on deactivated NR SCC in FR1</w:t>
            </w:r>
          </w:p>
        </w:tc>
      </w:tr>
      <w:tr w:rsidR="00270EF7" w:rsidRPr="00270EF7" w:rsidTr="00B52C1A">
        <w:tc>
          <w:tcPr>
            <w:tcW w:w="2177" w:type="dxa"/>
            <w:vMerge/>
          </w:tcPr>
          <w:p w:rsidR="00B52C1A" w:rsidRPr="00270EF7" w:rsidRDefault="00B52C1A" w:rsidP="00C91D2A">
            <w:pPr>
              <w:pStyle w:val="afa"/>
              <w:spacing w:after="120"/>
              <w:ind w:firstLineChars="0" w:firstLine="0"/>
              <w:rPr>
                <w:rFonts w:eastAsia="宋体"/>
                <w:b/>
              </w:rPr>
            </w:pPr>
          </w:p>
        </w:tc>
        <w:tc>
          <w:tcPr>
            <w:tcW w:w="7229" w:type="dxa"/>
          </w:tcPr>
          <w:p w:rsidR="00B52C1A" w:rsidRPr="00270EF7" w:rsidRDefault="00B52C1A" w:rsidP="00C91D2A">
            <w:pPr>
              <w:pStyle w:val="afa"/>
              <w:spacing w:after="120"/>
              <w:ind w:firstLineChars="0" w:firstLine="0"/>
              <w:rPr>
                <w:rFonts w:eastAsia="宋体"/>
                <w:b/>
              </w:rPr>
            </w:pPr>
            <w:r w:rsidRPr="00270EF7">
              <w:rPr>
                <w:rFonts w:eastAsia="宋体"/>
                <w:b/>
                <w:bCs/>
                <w:lang w:val="en-US"/>
              </w:rPr>
              <w:t>Interruption requirement at SRS antenna port switching with 1 SRS symbol in a slot</w:t>
            </w:r>
          </w:p>
        </w:tc>
      </w:tr>
      <w:tr w:rsidR="00270EF7" w:rsidRPr="00270EF7" w:rsidTr="00B52C1A">
        <w:tc>
          <w:tcPr>
            <w:tcW w:w="2177" w:type="dxa"/>
            <w:vMerge/>
          </w:tcPr>
          <w:p w:rsidR="00B52C1A" w:rsidRPr="00270EF7" w:rsidRDefault="00B52C1A" w:rsidP="00C91D2A">
            <w:pPr>
              <w:pStyle w:val="afa"/>
              <w:spacing w:after="120"/>
              <w:ind w:firstLineChars="0" w:firstLine="0"/>
              <w:rPr>
                <w:rFonts w:eastAsia="宋体"/>
                <w:b/>
              </w:rPr>
            </w:pPr>
          </w:p>
        </w:tc>
        <w:tc>
          <w:tcPr>
            <w:tcW w:w="7229" w:type="dxa"/>
          </w:tcPr>
          <w:p w:rsidR="00B52C1A" w:rsidRPr="00270EF7" w:rsidRDefault="00B52C1A" w:rsidP="00C91D2A">
            <w:pPr>
              <w:pStyle w:val="afa"/>
              <w:spacing w:after="120"/>
              <w:ind w:firstLineChars="0" w:firstLine="0"/>
              <w:rPr>
                <w:rFonts w:eastAsia="宋体"/>
                <w:b/>
              </w:rPr>
            </w:pPr>
            <w:r w:rsidRPr="00270EF7">
              <w:rPr>
                <w:rFonts w:eastAsia="宋体"/>
                <w:b/>
                <w:bCs/>
                <w:lang w:val="en-US"/>
              </w:rPr>
              <w:t>Interruption requirement at SRS antenna port switching with more than 1 SRS symbol in a slot</w:t>
            </w:r>
          </w:p>
        </w:tc>
      </w:tr>
      <w:tr w:rsidR="00270EF7" w:rsidRPr="00270EF7" w:rsidTr="00B52C1A">
        <w:tc>
          <w:tcPr>
            <w:tcW w:w="2177" w:type="dxa"/>
            <w:vMerge/>
          </w:tcPr>
          <w:p w:rsidR="00B52C1A" w:rsidRPr="00270EF7" w:rsidRDefault="00B52C1A" w:rsidP="00C91D2A">
            <w:pPr>
              <w:pStyle w:val="afa"/>
              <w:spacing w:after="120"/>
              <w:ind w:firstLineChars="0" w:firstLine="0"/>
              <w:rPr>
                <w:rFonts w:eastAsia="宋体"/>
                <w:b/>
              </w:rPr>
            </w:pPr>
          </w:p>
        </w:tc>
        <w:tc>
          <w:tcPr>
            <w:tcW w:w="7229" w:type="dxa"/>
          </w:tcPr>
          <w:p w:rsidR="00B52C1A" w:rsidRPr="00270EF7" w:rsidRDefault="00B52C1A" w:rsidP="00C91D2A">
            <w:pPr>
              <w:pStyle w:val="afa"/>
              <w:spacing w:after="120"/>
              <w:ind w:firstLineChars="0" w:firstLine="0"/>
              <w:rPr>
                <w:rFonts w:eastAsia="宋体"/>
                <w:b/>
                <w:bCs/>
                <w:lang w:val="en-US"/>
              </w:rPr>
            </w:pPr>
            <w:r w:rsidRPr="00270EF7">
              <w:rPr>
                <w:rFonts w:eastAsia="宋体" w:hint="eastAsia"/>
                <w:b/>
              </w:rPr>
              <w:t>I</w:t>
            </w:r>
            <w:r w:rsidRPr="00270EF7">
              <w:rPr>
                <w:rFonts w:eastAsia="宋体"/>
                <w:b/>
              </w:rPr>
              <w:t>nterruption at NR SRS antenna port switching</w:t>
            </w:r>
          </w:p>
        </w:tc>
      </w:tr>
      <w:tr w:rsidR="00270EF7" w:rsidRPr="00270EF7" w:rsidTr="00B52C1A">
        <w:tc>
          <w:tcPr>
            <w:tcW w:w="2177" w:type="dxa"/>
            <w:vMerge w:val="restart"/>
          </w:tcPr>
          <w:p w:rsidR="00B52C1A" w:rsidRPr="00270EF7" w:rsidRDefault="00B52C1A" w:rsidP="00C91D2A">
            <w:pPr>
              <w:pStyle w:val="afa"/>
              <w:spacing w:after="120"/>
              <w:ind w:firstLineChars="0" w:firstLine="0"/>
              <w:rPr>
                <w:rFonts w:eastAsia="宋体"/>
                <w:b/>
              </w:rPr>
            </w:pPr>
            <w:proofErr w:type="spellStart"/>
            <w:r w:rsidRPr="00270EF7">
              <w:rPr>
                <w:rFonts w:eastAsia="宋体"/>
                <w:b/>
                <w:bCs/>
                <w:lang w:val="en-US"/>
              </w:rPr>
              <w:t>SCell</w:t>
            </w:r>
            <w:proofErr w:type="spellEnd"/>
            <w:r w:rsidRPr="00270EF7">
              <w:rPr>
                <w:rFonts w:eastAsia="宋体"/>
                <w:b/>
                <w:bCs/>
                <w:lang w:val="en-US"/>
              </w:rPr>
              <w:t xml:space="preserve"> Activation and deactivation</w:t>
            </w:r>
          </w:p>
        </w:tc>
        <w:tc>
          <w:tcPr>
            <w:tcW w:w="7229" w:type="dxa"/>
          </w:tcPr>
          <w:p w:rsidR="00B52C1A" w:rsidRPr="00270EF7" w:rsidRDefault="00B52C1A" w:rsidP="00C91D2A">
            <w:pPr>
              <w:pStyle w:val="afa"/>
              <w:spacing w:after="120"/>
              <w:ind w:firstLineChars="0" w:firstLine="0"/>
              <w:rPr>
                <w:rFonts w:eastAsia="宋体"/>
                <w:b/>
              </w:rPr>
            </w:pPr>
            <w:proofErr w:type="spellStart"/>
            <w:r w:rsidRPr="00270EF7">
              <w:rPr>
                <w:rFonts w:eastAsia="宋体"/>
                <w:b/>
                <w:bCs/>
                <w:lang w:val="en-US"/>
              </w:rPr>
              <w:t>SCell</w:t>
            </w:r>
            <w:proofErr w:type="spellEnd"/>
            <w:r w:rsidRPr="00270EF7">
              <w:rPr>
                <w:rFonts w:eastAsia="宋体"/>
                <w:b/>
                <w:bCs/>
                <w:lang w:val="en-US"/>
              </w:rPr>
              <w:t xml:space="preserve"> Activation and deactivation of known </w:t>
            </w:r>
            <w:proofErr w:type="spellStart"/>
            <w:r w:rsidRPr="00270EF7">
              <w:rPr>
                <w:rFonts w:eastAsia="宋体"/>
                <w:b/>
                <w:bCs/>
                <w:lang w:val="en-US"/>
              </w:rPr>
              <w:t>SCell</w:t>
            </w:r>
            <w:proofErr w:type="spellEnd"/>
            <w:r w:rsidRPr="00270EF7">
              <w:rPr>
                <w:rFonts w:eastAsia="宋体"/>
                <w:b/>
                <w:bCs/>
                <w:lang w:val="en-US"/>
              </w:rPr>
              <w:t xml:space="preserve"> in FR1 in non-DRX for 160 </w:t>
            </w:r>
            <w:proofErr w:type="spellStart"/>
            <w:r w:rsidRPr="00270EF7">
              <w:rPr>
                <w:rFonts w:eastAsia="宋体"/>
                <w:b/>
                <w:bCs/>
                <w:lang w:val="en-US"/>
              </w:rPr>
              <w:t>ms</w:t>
            </w:r>
            <w:proofErr w:type="spellEnd"/>
            <w:r w:rsidRPr="00270EF7">
              <w:rPr>
                <w:rFonts w:eastAsia="宋体"/>
                <w:b/>
                <w:bCs/>
                <w:lang w:val="en-US"/>
              </w:rPr>
              <w:t xml:space="preserve"> </w:t>
            </w:r>
            <w:proofErr w:type="spellStart"/>
            <w:r w:rsidRPr="00270EF7">
              <w:rPr>
                <w:rFonts w:eastAsia="宋体"/>
                <w:b/>
                <w:bCs/>
                <w:lang w:val="en-US"/>
              </w:rPr>
              <w:t>SCell</w:t>
            </w:r>
            <w:proofErr w:type="spellEnd"/>
            <w:r w:rsidRPr="00270EF7">
              <w:rPr>
                <w:rFonts w:eastAsia="宋体"/>
                <w:b/>
                <w:bCs/>
                <w:lang w:val="en-US"/>
              </w:rPr>
              <w:t xml:space="preserve"> measurement cycle</w:t>
            </w:r>
          </w:p>
        </w:tc>
      </w:tr>
      <w:tr w:rsidR="00270EF7" w:rsidRPr="00270EF7" w:rsidTr="00B52C1A">
        <w:tc>
          <w:tcPr>
            <w:tcW w:w="2177" w:type="dxa"/>
            <w:vMerge/>
          </w:tcPr>
          <w:p w:rsidR="00B52C1A" w:rsidRPr="00270EF7" w:rsidRDefault="00B52C1A" w:rsidP="00C91D2A">
            <w:pPr>
              <w:pStyle w:val="afa"/>
              <w:spacing w:after="120"/>
              <w:ind w:firstLineChars="0" w:firstLine="0"/>
              <w:rPr>
                <w:rFonts w:eastAsia="宋体"/>
                <w:b/>
              </w:rPr>
            </w:pPr>
          </w:p>
        </w:tc>
        <w:tc>
          <w:tcPr>
            <w:tcW w:w="7229" w:type="dxa"/>
          </w:tcPr>
          <w:p w:rsidR="00B52C1A" w:rsidRPr="00270EF7" w:rsidRDefault="00B52C1A" w:rsidP="00C91D2A">
            <w:pPr>
              <w:pStyle w:val="afa"/>
              <w:spacing w:after="120"/>
              <w:ind w:firstLineChars="0" w:firstLine="0"/>
              <w:rPr>
                <w:rFonts w:eastAsia="宋体"/>
                <w:b/>
              </w:rPr>
            </w:pPr>
            <w:proofErr w:type="spellStart"/>
            <w:r w:rsidRPr="00270EF7">
              <w:rPr>
                <w:rFonts w:eastAsia="宋体"/>
                <w:b/>
                <w:bCs/>
                <w:lang w:val="en-US"/>
              </w:rPr>
              <w:t>SCell</w:t>
            </w:r>
            <w:proofErr w:type="spellEnd"/>
            <w:r w:rsidRPr="00270EF7">
              <w:rPr>
                <w:rFonts w:eastAsia="宋体"/>
                <w:b/>
                <w:bCs/>
                <w:lang w:val="en-US"/>
              </w:rPr>
              <w:t xml:space="preserve"> Activation and deactivation of known </w:t>
            </w:r>
            <w:proofErr w:type="spellStart"/>
            <w:r w:rsidRPr="00270EF7">
              <w:rPr>
                <w:rFonts w:eastAsia="宋体"/>
                <w:b/>
                <w:bCs/>
                <w:lang w:val="en-US"/>
              </w:rPr>
              <w:t>SCell</w:t>
            </w:r>
            <w:proofErr w:type="spellEnd"/>
            <w:r w:rsidRPr="00270EF7">
              <w:rPr>
                <w:rFonts w:eastAsia="宋体"/>
                <w:b/>
                <w:bCs/>
                <w:lang w:val="en-US"/>
              </w:rPr>
              <w:t xml:space="preserve"> in FR1 in non-DRX for 640 </w:t>
            </w:r>
            <w:proofErr w:type="spellStart"/>
            <w:r w:rsidRPr="00270EF7">
              <w:rPr>
                <w:rFonts w:eastAsia="宋体"/>
                <w:b/>
                <w:bCs/>
                <w:lang w:val="en-US"/>
              </w:rPr>
              <w:t>ms</w:t>
            </w:r>
            <w:proofErr w:type="spellEnd"/>
            <w:r w:rsidRPr="00270EF7">
              <w:rPr>
                <w:rFonts w:eastAsia="宋体"/>
                <w:b/>
                <w:bCs/>
                <w:lang w:val="en-US"/>
              </w:rPr>
              <w:t xml:space="preserve"> </w:t>
            </w:r>
            <w:proofErr w:type="spellStart"/>
            <w:r w:rsidRPr="00270EF7">
              <w:rPr>
                <w:rFonts w:eastAsia="宋体"/>
                <w:b/>
                <w:bCs/>
                <w:lang w:val="en-US"/>
              </w:rPr>
              <w:t>SCell</w:t>
            </w:r>
            <w:proofErr w:type="spellEnd"/>
            <w:r w:rsidRPr="00270EF7">
              <w:rPr>
                <w:rFonts w:eastAsia="宋体"/>
                <w:b/>
                <w:bCs/>
                <w:lang w:val="en-US"/>
              </w:rPr>
              <w:t xml:space="preserve"> measurement cycle</w:t>
            </w:r>
          </w:p>
        </w:tc>
      </w:tr>
      <w:tr w:rsidR="00270EF7" w:rsidRPr="00270EF7" w:rsidTr="00B52C1A">
        <w:tc>
          <w:tcPr>
            <w:tcW w:w="2177" w:type="dxa"/>
            <w:vMerge/>
          </w:tcPr>
          <w:p w:rsidR="00B52C1A" w:rsidRPr="00270EF7" w:rsidRDefault="00B52C1A" w:rsidP="00C91D2A">
            <w:pPr>
              <w:pStyle w:val="afa"/>
              <w:spacing w:after="120"/>
              <w:ind w:firstLineChars="0" w:firstLine="0"/>
              <w:rPr>
                <w:rFonts w:eastAsia="宋体"/>
                <w:b/>
              </w:rPr>
            </w:pPr>
          </w:p>
        </w:tc>
        <w:tc>
          <w:tcPr>
            <w:tcW w:w="7229" w:type="dxa"/>
          </w:tcPr>
          <w:p w:rsidR="00B52C1A" w:rsidRPr="00270EF7" w:rsidRDefault="00B52C1A" w:rsidP="00C91D2A">
            <w:pPr>
              <w:pStyle w:val="afa"/>
              <w:spacing w:after="120"/>
              <w:ind w:firstLineChars="0" w:firstLine="0"/>
              <w:rPr>
                <w:rFonts w:eastAsia="宋体"/>
                <w:b/>
              </w:rPr>
            </w:pPr>
            <w:proofErr w:type="spellStart"/>
            <w:r w:rsidRPr="00270EF7">
              <w:rPr>
                <w:rFonts w:eastAsia="宋体"/>
                <w:b/>
                <w:bCs/>
                <w:lang w:val="en-US"/>
              </w:rPr>
              <w:t>SCell</w:t>
            </w:r>
            <w:proofErr w:type="spellEnd"/>
            <w:r w:rsidRPr="00270EF7">
              <w:rPr>
                <w:rFonts w:eastAsia="宋体"/>
                <w:b/>
                <w:bCs/>
                <w:lang w:val="en-US"/>
              </w:rPr>
              <w:t xml:space="preserve"> Activation and deactivation of unknown </w:t>
            </w:r>
            <w:proofErr w:type="spellStart"/>
            <w:r w:rsidRPr="00270EF7">
              <w:rPr>
                <w:rFonts w:eastAsia="宋体"/>
                <w:b/>
                <w:bCs/>
                <w:lang w:val="en-US"/>
              </w:rPr>
              <w:t>SCell</w:t>
            </w:r>
            <w:proofErr w:type="spellEnd"/>
            <w:r w:rsidRPr="00270EF7">
              <w:rPr>
                <w:rFonts w:eastAsia="宋体"/>
                <w:b/>
                <w:bCs/>
                <w:lang w:val="en-US"/>
              </w:rPr>
              <w:t xml:space="preserve"> in FR1 in non-DRX</w:t>
            </w:r>
          </w:p>
        </w:tc>
      </w:tr>
      <w:tr w:rsidR="00270EF7" w:rsidRPr="00270EF7" w:rsidTr="00B52C1A">
        <w:tc>
          <w:tcPr>
            <w:tcW w:w="2177" w:type="dxa"/>
            <w:vMerge/>
          </w:tcPr>
          <w:p w:rsidR="00B52C1A" w:rsidRPr="00270EF7" w:rsidRDefault="00B52C1A" w:rsidP="00C91D2A">
            <w:pPr>
              <w:pStyle w:val="afa"/>
              <w:spacing w:after="120"/>
              <w:ind w:firstLineChars="0" w:firstLine="0"/>
              <w:rPr>
                <w:rFonts w:eastAsia="宋体"/>
                <w:b/>
              </w:rPr>
            </w:pPr>
          </w:p>
        </w:tc>
        <w:tc>
          <w:tcPr>
            <w:tcW w:w="7229" w:type="dxa"/>
          </w:tcPr>
          <w:p w:rsidR="00B52C1A" w:rsidRPr="00270EF7" w:rsidRDefault="00B52C1A" w:rsidP="00C91D2A">
            <w:pPr>
              <w:pStyle w:val="afa"/>
              <w:spacing w:after="120"/>
              <w:ind w:firstLineChars="0" w:firstLine="0"/>
              <w:rPr>
                <w:rFonts w:eastAsia="宋体"/>
                <w:b/>
              </w:rPr>
            </w:pPr>
            <w:r w:rsidRPr="00270EF7">
              <w:rPr>
                <w:rFonts w:eastAsia="宋体"/>
                <w:b/>
                <w:bCs/>
                <w:lang w:val="en-US"/>
              </w:rPr>
              <w:t xml:space="preserve">Direct </w:t>
            </w:r>
            <w:proofErr w:type="spellStart"/>
            <w:r w:rsidRPr="00270EF7">
              <w:rPr>
                <w:rFonts w:eastAsia="宋体"/>
                <w:b/>
                <w:bCs/>
                <w:lang w:val="en-US"/>
              </w:rPr>
              <w:t>SCell</w:t>
            </w:r>
            <w:proofErr w:type="spellEnd"/>
            <w:r w:rsidRPr="00270EF7">
              <w:rPr>
                <w:rFonts w:eastAsia="宋体"/>
                <w:b/>
                <w:bCs/>
                <w:lang w:val="en-US"/>
              </w:rPr>
              <w:t xml:space="preserve"> activation at </w:t>
            </w:r>
            <w:proofErr w:type="spellStart"/>
            <w:r w:rsidRPr="00270EF7">
              <w:rPr>
                <w:rFonts w:eastAsia="宋体"/>
                <w:b/>
                <w:bCs/>
                <w:lang w:val="en-US"/>
              </w:rPr>
              <w:t>SCell</w:t>
            </w:r>
            <w:proofErr w:type="spellEnd"/>
            <w:r w:rsidRPr="00270EF7">
              <w:rPr>
                <w:rFonts w:eastAsia="宋体"/>
                <w:b/>
                <w:bCs/>
                <w:lang w:val="en-US"/>
              </w:rPr>
              <w:t xml:space="preserve"> addition of known </w:t>
            </w:r>
            <w:proofErr w:type="spellStart"/>
            <w:r w:rsidRPr="00270EF7">
              <w:rPr>
                <w:rFonts w:eastAsia="宋体"/>
                <w:b/>
                <w:bCs/>
                <w:lang w:val="en-US"/>
              </w:rPr>
              <w:t>SCell</w:t>
            </w:r>
            <w:proofErr w:type="spellEnd"/>
            <w:r w:rsidRPr="00270EF7">
              <w:rPr>
                <w:rFonts w:eastAsia="宋体"/>
                <w:b/>
                <w:bCs/>
                <w:lang w:val="en-US"/>
              </w:rPr>
              <w:t xml:space="preserve"> in FR1</w:t>
            </w:r>
          </w:p>
        </w:tc>
      </w:tr>
      <w:tr w:rsidR="00270EF7" w:rsidRPr="00270EF7" w:rsidTr="00B52C1A">
        <w:tc>
          <w:tcPr>
            <w:tcW w:w="2177" w:type="dxa"/>
            <w:vMerge/>
          </w:tcPr>
          <w:p w:rsidR="00B52C1A" w:rsidRPr="00270EF7" w:rsidRDefault="00B52C1A" w:rsidP="00C91D2A">
            <w:pPr>
              <w:pStyle w:val="afa"/>
              <w:spacing w:after="120"/>
              <w:ind w:firstLineChars="0" w:firstLine="0"/>
              <w:rPr>
                <w:rFonts w:eastAsia="宋体"/>
                <w:b/>
              </w:rPr>
            </w:pPr>
          </w:p>
        </w:tc>
        <w:tc>
          <w:tcPr>
            <w:tcW w:w="7229" w:type="dxa"/>
          </w:tcPr>
          <w:p w:rsidR="00B52C1A" w:rsidRPr="00270EF7" w:rsidRDefault="00B52C1A" w:rsidP="00C91D2A">
            <w:pPr>
              <w:pStyle w:val="afa"/>
              <w:spacing w:after="120"/>
              <w:ind w:firstLineChars="0" w:firstLine="0"/>
              <w:rPr>
                <w:rFonts w:eastAsia="宋体"/>
                <w:b/>
              </w:rPr>
            </w:pPr>
            <w:r w:rsidRPr="00270EF7">
              <w:rPr>
                <w:rFonts w:eastAsia="宋体"/>
                <w:b/>
                <w:bCs/>
                <w:lang w:val="en-US"/>
              </w:rPr>
              <w:t xml:space="preserve">Direct </w:t>
            </w:r>
            <w:proofErr w:type="spellStart"/>
            <w:r w:rsidRPr="00270EF7">
              <w:rPr>
                <w:rFonts w:eastAsia="宋体"/>
                <w:b/>
                <w:bCs/>
                <w:lang w:val="en-US"/>
              </w:rPr>
              <w:t>SCell</w:t>
            </w:r>
            <w:proofErr w:type="spellEnd"/>
            <w:r w:rsidRPr="00270EF7">
              <w:rPr>
                <w:rFonts w:eastAsia="宋体"/>
                <w:b/>
                <w:bCs/>
                <w:lang w:val="en-US"/>
              </w:rPr>
              <w:t xml:space="preserve"> activation at handover with known </w:t>
            </w:r>
            <w:proofErr w:type="spellStart"/>
            <w:r w:rsidRPr="00270EF7">
              <w:rPr>
                <w:rFonts w:eastAsia="宋体"/>
                <w:b/>
                <w:bCs/>
                <w:lang w:val="en-US"/>
              </w:rPr>
              <w:t>SCell</w:t>
            </w:r>
            <w:proofErr w:type="spellEnd"/>
            <w:r w:rsidRPr="00270EF7">
              <w:rPr>
                <w:rFonts w:eastAsia="宋体"/>
                <w:b/>
                <w:bCs/>
                <w:lang w:val="en-US"/>
              </w:rPr>
              <w:t xml:space="preserve"> in FR1</w:t>
            </w:r>
          </w:p>
        </w:tc>
      </w:tr>
      <w:tr w:rsidR="00270EF7" w:rsidRPr="00270EF7" w:rsidTr="00B52C1A">
        <w:tc>
          <w:tcPr>
            <w:tcW w:w="2177" w:type="dxa"/>
            <w:vMerge/>
          </w:tcPr>
          <w:p w:rsidR="00B52C1A" w:rsidRPr="00270EF7" w:rsidRDefault="00B52C1A" w:rsidP="00C91D2A">
            <w:pPr>
              <w:pStyle w:val="afa"/>
              <w:spacing w:after="120"/>
              <w:ind w:firstLineChars="0" w:firstLine="0"/>
              <w:rPr>
                <w:rFonts w:eastAsia="宋体"/>
                <w:b/>
              </w:rPr>
            </w:pPr>
          </w:p>
        </w:tc>
        <w:tc>
          <w:tcPr>
            <w:tcW w:w="7229" w:type="dxa"/>
          </w:tcPr>
          <w:p w:rsidR="00B52C1A" w:rsidRPr="00270EF7" w:rsidRDefault="00B52C1A" w:rsidP="00C91D2A">
            <w:pPr>
              <w:pStyle w:val="afa"/>
              <w:spacing w:after="120"/>
              <w:ind w:firstLineChars="0" w:firstLine="0"/>
              <w:rPr>
                <w:rFonts w:eastAsia="宋体"/>
                <w:b/>
              </w:rPr>
            </w:pPr>
            <w:r w:rsidRPr="00270EF7">
              <w:rPr>
                <w:rFonts w:eastAsia="宋体"/>
                <w:b/>
                <w:bCs/>
                <w:lang w:val="en-US"/>
              </w:rPr>
              <w:t xml:space="preserve">Fast </w:t>
            </w:r>
            <w:proofErr w:type="spellStart"/>
            <w:r w:rsidRPr="00270EF7">
              <w:rPr>
                <w:rFonts w:eastAsia="宋体"/>
                <w:b/>
                <w:bCs/>
                <w:lang w:val="en-US"/>
              </w:rPr>
              <w:t>SCell</w:t>
            </w:r>
            <w:proofErr w:type="spellEnd"/>
            <w:r w:rsidRPr="00270EF7">
              <w:rPr>
                <w:rFonts w:eastAsia="宋体"/>
                <w:b/>
                <w:bCs/>
                <w:lang w:val="en-US"/>
              </w:rPr>
              <w:t xml:space="preserve"> Activation of known </w:t>
            </w:r>
            <w:proofErr w:type="spellStart"/>
            <w:r w:rsidRPr="00270EF7">
              <w:rPr>
                <w:rFonts w:eastAsia="宋体"/>
                <w:b/>
                <w:bCs/>
                <w:lang w:val="en-US"/>
              </w:rPr>
              <w:t>SCell</w:t>
            </w:r>
            <w:proofErr w:type="spellEnd"/>
            <w:r w:rsidRPr="00270EF7">
              <w:rPr>
                <w:rFonts w:eastAsia="宋体"/>
                <w:b/>
                <w:bCs/>
                <w:lang w:val="en-US"/>
              </w:rPr>
              <w:t xml:space="preserve"> in FR1 in non-DRX for 160 </w:t>
            </w:r>
            <w:proofErr w:type="spellStart"/>
            <w:r w:rsidRPr="00270EF7">
              <w:rPr>
                <w:rFonts w:eastAsia="宋体"/>
                <w:b/>
                <w:bCs/>
                <w:lang w:val="en-US"/>
              </w:rPr>
              <w:t>ms</w:t>
            </w:r>
            <w:proofErr w:type="spellEnd"/>
            <w:r w:rsidRPr="00270EF7">
              <w:rPr>
                <w:rFonts w:eastAsia="宋体"/>
                <w:b/>
                <w:bCs/>
                <w:lang w:val="en-US"/>
              </w:rPr>
              <w:t xml:space="preserve"> </w:t>
            </w:r>
            <w:proofErr w:type="spellStart"/>
            <w:r w:rsidRPr="00270EF7">
              <w:rPr>
                <w:rFonts w:eastAsia="宋体"/>
                <w:b/>
                <w:bCs/>
                <w:lang w:val="en-US"/>
              </w:rPr>
              <w:t>SCell</w:t>
            </w:r>
            <w:proofErr w:type="spellEnd"/>
            <w:r w:rsidRPr="00270EF7">
              <w:rPr>
                <w:rFonts w:eastAsia="宋体"/>
                <w:b/>
                <w:bCs/>
                <w:lang w:val="en-US"/>
              </w:rPr>
              <w:t xml:space="preserve"> measurement cycle</w:t>
            </w:r>
          </w:p>
        </w:tc>
      </w:tr>
      <w:tr w:rsidR="00270EF7" w:rsidRPr="00270EF7" w:rsidTr="00B52C1A">
        <w:tc>
          <w:tcPr>
            <w:tcW w:w="2177" w:type="dxa"/>
            <w:vMerge/>
          </w:tcPr>
          <w:p w:rsidR="00B52C1A" w:rsidRPr="00270EF7" w:rsidRDefault="00B52C1A" w:rsidP="00C91D2A">
            <w:pPr>
              <w:pStyle w:val="afa"/>
              <w:spacing w:after="120"/>
              <w:ind w:firstLineChars="0" w:firstLine="0"/>
              <w:rPr>
                <w:rFonts w:eastAsia="宋体"/>
                <w:b/>
              </w:rPr>
            </w:pPr>
          </w:p>
        </w:tc>
        <w:tc>
          <w:tcPr>
            <w:tcW w:w="7229" w:type="dxa"/>
          </w:tcPr>
          <w:p w:rsidR="00B52C1A" w:rsidRPr="00270EF7" w:rsidRDefault="00B52C1A" w:rsidP="00C91D2A">
            <w:pPr>
              <w:pStyle w:val="afa"/>
              <w:spacing w:after="120"/>
              <w:ind w:firstLineChars="0" w:firstLine="0"/>
              <w:rPr>
                <w:rFonts w:eastAsia="宋体"/>
                <w:b/>
              </w:rPr>
            </w:pPr>
            <w:r w:rsidRPr="00270EF7">
              <w:rPr>
                <w:rFonts w:eastAsia="宋体"/>
                <w:b/>
                <w:bCs/>
                <w:lang w:val="en-US"/>
              </w:rPr>
              <w:t xml:space="preserve">Fast </w:t>
            </w:r>
            <w:proofErr w:type="spellStart"/>
            <w:r w:rsidRPr="00270EF7">
              <w:rPr>
                <w:rFonts w:eastAsia="宋体"/>
                <w:b/>
                <w:bCs/>
                <w:lang w:val="en-US"/>
              </w:rPr>
              <w:t>SCell</w:t>
            </w:r>
            <w:proofErr w:type="spellEnd"/>
            <w:r w:rsidRPr="00270EF7">
              <w:rPr>
                <w:rFonts w:eastAsia="宋体"/>
                <w:b/>
                <w:bCs/>
                <w:lang w:val="en-US"/>
              </w:rPr>
              <w:t xml:space="preserve"> Activation of known </w:t>
            </w:r>
            <w:proofErr w:type="spellStart"/>
            <w:r w:rsidRPr="00270EF7">
              <w:rPr>
                <w:rFonts w:eastAsia="宋体"/>
                <w:b/>
                <w:bCs/>
                <w:lang w:val="en-US"/>
              </w:rPr>
              <w:t>SCell</w:t>
            </w:r>
            <w:proofErr w:type="spellEnd"/>
            <w:r w:rsidRPr="00270EF7">
              <w:rPr>
                <w:rFonts w:eastAsia="宋体"/>
                <w:b/>
                <w:bCs/>
                <w:lang w:val="en-US"/>
              </w:rPr>
              <w:t xml:space="preserve"> in FR1 in non-DRX for 640 </w:t>
            </w:r>
            <w:proofErr w:type="spellStart"/>
            <w:r w:rsidRPr="00270EF7">
              <w:rPr>
                <w:rFonts w:eastAsia="宋体"/>
                <w:b/>
                <w:bCs/>
                <w:lang w:val="en-US"/>
              </w:rPr>
              <w:t>ms</w:t>
            </w:r>
            <w:proofErr w:type="spellEnd"/>
            <w:r w:rsidRPr="00270EF7">
              <w:rPr>
                <w:rFonts w:eastAsia="宋体"/>
                <w:b/>
                <w:bCs/>
                <w:lang w:val="en-US"/>
              </w:rPr>
              <w:t xml:space="preserve"> </w:t>
            </w:r>
            <w:proofErr w:type="spellStart"/>
            <w:r w:rsidRPr="00270EF7">
              <w:rPr>
                <w:rFonts w:eastAsia="宋体"/>
                <w:b/>
                <w:bCs/>
                <w:lang w:val="en-US"/>
              </w:rPr>
              <w:t>SCell</w:t>
            </w:r>
            <w:proofErr w:type="spellEnd"/>
            <w:r w:rsidRPr="00270EF7">
              <w:rPr>
                <w:rFonts w:eastAsia="宋体"/>
                <w:b/>
                <w:bCs/>
                <w:lang w:val="en-US"/>
              </w:rPr>
              <w:t xml:space="preserve"> measurement cycle</w:t>
            </w:r>
          </w:p>
        </w:tc>
      </w:tr>
      <w:tr w:rsidR="00270EF7" w:rsidRPr="00270EF7" w:rsidTr="00B52C1A">
        <w:tc>
          <w:tcPr>
            <w:tcW w:w="2177" w:type="dxa"/>
            <w:vMerge/>
          </w:tcPr>
          <w:p w:rsidR="00B52C1A" w:rsidRPr="00270EF7" w:rsidRDefault="00B52C1A" w:rsidP="00C91D2A">
            <w:pPr>
              <w:pStyle w:val="afa"/>
              <w:spacing w:after="120"/>
              <w:ind w:firstLineChars="0" w:firstLine="0"/>
              <w:rPr>
                <w:rFonts w:eastAsia="宋体"/>
                <w:b/>
              </w:rPr>
            </w:pPr>
          </w:p>
        </w:tc>
        <w:tc>
          <w:tcPr>
            <w:tcW w:w="7229" w:type="dxa"/>
          </w:tcPr>
          <w:p w:rsidR="00B52C1A" w:rsidRPr="00270EF7" w:rsidRDefault="00B52C1A" w:rsidP="00C91D2A">
            <w:pPr>
              <w:pStyle w:val="afa"/>
              <w:spacing w:after="120"/>
              <w:ind w:firstLineChars="0" w:firstLine="0"/>
              <w:rPr>
                <w:rFonts w:eastAsia="宋体"/>
                <w:b/>
              </w:rPr>
            </w:pPr>
            <w:proofErr w:type="spellStart"/>
            <w:r w:rsidRPr="00270EF7">
              <w:rPr>
                <w:rFonts w:eastAsia="宋体"/>
                <w:b/>
                <w:bCs/>
                <w:lang w:val="en-US"/>
              </w:rPr>
              <w:t>SCell</w:t>
            </w:r>
            <w:proofErr w:type="spellEnd"/>
            <w:r w:rsidRPr="00270EF7">
              <w:rPr>
                <w:rFonts w:eastAsia="宋体"/>
                <w:b/>
                <w:bCs/>
                <w:lang w:val="en-US"/>
              </w:rPr>
              <w:t xml:space="preserve"> Activation of unknown </w:t>
            </w:r>
            <w:proofErr w:type="spellStart"/>
            <w:r w:rsidRPr="00270EF7">
              <w:rPr>
                <w:rFonts w:eastAsia="宋体"/>
                <w:b/>
                <w:bCs/>
                <w:lang w:val="en-US"/>
              </w:rPr>
              <w:t>SCell</w:t>
            </w:r>
            <w:proofErr w:type="spellEnd"/>
            <w:r w:rsidRPr="00270EF7">
              <w:rPr>
                <w:rFonts w:eastAsia="宋体"/>
                <w:b/>
                <w:bCs/>
                <w:lang w:val="en-US"/>
              </w:rPr>
              <w:t xml:space="preserve"> with valid L3 measurement results in FR1 in non-DRX for 160 </w:t>
            </w:r>
            <w:proofErr w:type="spellStart"/>
            <w:r w:rsidRPr="00270EF7">
              <w:rPr>
                <w:rFonts w:eastAsia="宋体"/>
                <w:b/>
                <w:bCs/>
                <w:lang w:val="en-US"/>
              </w:rPr>
              <w:t>ms</w:t>
            </w:r>
            <w:proofErr w:type="spellEnd"/>
            <w:r w:rsidRPr="00270EF7">
              <w:rPr>
                <w:rFonts w:eastAsia="宋体"/>
                <w:b/>
                <w:bCs/>
                <w:lang w:val="en-US"/>
              </w:rPr>
              <w:t xml:space="preserve"> </w:t>
            </w:r>
            <w:proofErr w:type="spellStart"/>
            <w:r w:rsidRPr="00270EF7">
              <w:rPr>
                <w:rFonts w:eastAsia="宋体"/>
                <w:b/>
                <w:bCs/>
                <w:lang w:val="en-US"/>
              </w:rPr>
              <w:t>SCell</w:t>
            </w:r>
            <w:proofErr w:type="spellEnd"/>
            <w:r w:rsidRPr="00270EF7">
              <w:rPr>
                <w:rFonts w:eastAsia="宋体"/>
                <w:b/>
                <w:bCs/>
                <w:lang w:val="en-US"/>
              </w:rPr>
              <w:t xml:space="preserve"> measurement cycle</w:t>
            </w:r>
          </w:p>
        </w:tc>
      </w:tr>
      <w:tr w:rsidR="00270EF7" w:rsidRPr="00270EF7" w:rsidTr="00B52C1A">
        <w:tc>
          <w:tcPr>
            <w:tcW w:w="2177" w:type="dxa"/>
            <w:vMerge/>
          </w:tcPr>
          <w:p w:rsidR="00B52C1A" w:rsidRPr="00270EF7" w:rsidRDefault="00B52C1A" w:rsidP="00C91D2A">
            <w:pPr>
              <w:pStyle w:val="afa"/>
              <w:spacing w:after="120"/>
              <w:ind w:firstLineChars="0" w:firstLine="0"/>
              <w:rPr>
                <w:rFonts w:eastAsia="宋体"/>
                <w:b/>
              </w:rPr>
            </w:pPr>
          </w:p>
        </w:tc>
        <w:tc>
          <w:tcPr>
            <w:tcW w:w="7229" w:type="dxa"/>
          </w:tcPr>
          <w:p w:rsidR="00B52C1A" w:rsidRPr="00270EF7" w:rsidRDefault="00B52C1A" w:rsidP="00C91D2A">
            <w:pPr>
              <w:pStyle w:val="afa"/>
              <w:spacing w:after="120"/>
              <w:ind w:firstLineChars="0" w:firstLine="0"/>
              <w:rPr>
                <w:rFonts w:eastAsia="宋体"/>
                <w:b/>
              </w:rPr>
            </w:pPr>
            <w:r w:rsidRPr="00270EF7">
              <w:rPr>
                <w:rFonts w:eastAsia="宋体"/>
                <w:b/>
                <w:bCs/>
                <w:lang w:val="en-US"/>
              </w:rPr>
              <w:t xml:space="preserve">TRS based </w:t>
            </w:r>
            <w:proofErr w:type="spellStart"/>
            <w:r w:rsidRPr="00270EF7">
              <w:rPr>
                <w:rFonts w:eastAsia="宋体"/>
                <w:b/>
                <w:bCs/>
                <w:lang w:val="en-US"/>
              </w:rPr>
              <w:t>SCell</w:t>
            </w:r>
            <w:proofErr w:type="spellEnd"/>
            <w:r w:rsidRPr="00270EF7">
              <w:rPr>
                <w:rFonts w:eastAsia="宋体"/>
                <w:b/>
                <w:bCs/>
                <w:lang w:val="en-US"/>
              </w:rPr>
              <w:t xml:space="preserve"> Activation of SSB-less </w:t>
            </w:r>
            <w:proofErr w:type="spellStart"/>
            <w:r w:rsidRPr="00270EF7">
              <w:rPr>
                <w:rFonts w:eastAsia="宋体"/>
                <w:b/>
                <w:bCs/>
                <w:lang w:val="en-US"/>
              </w:rPr>
              <w:t>SCell</w:t>
            </w:r>
            <w:proofErr w:type="spellEnd"/>
            <w:r w:rsidRPr="00270EF7">
              <w:rPr>
                <w:rFonts w:eastAsia="宋体"/>
                <w:b/>
                <w:bCs/>
                <w:lang w:val="en-US"/>
              </w:rPr>
              <w:t xml:space="preserve"> in FR1 inter-band CA in non-DRX</w:t>
            </w:r>
          </w:p>
        </w:tc>
      </w:tr>
      <w:tr w:rsidR="00270EF7" w:rsidRPr="00270EF7" w:rsidTr="00B52C1A">
        <w:tc>
          <w:tcPr>
            <w:tcW w:w="2177" w:type="dxa"/>
            <w:vMerge w:val="restart"/>
          </w:tcPr>
          <w:p w:rsidR="00B52C1A" w:rsidRPr="00270EF7" w:rsidRDefault="00B52C1A" w:rsidP="00C91D2A">
            <w:pPr>
              <w:pStyle w:val="afa"/>
              <w:spacing w:after="120"/>
              <w:ind w:firstLineChars="0" w:firstLine="0"/>
              <w:rPr>
                <w:rFonts w:eastAsia="宋体"/>
                <w:b/>
              </w:rPr>
            </w:pPr>
            <w:r w:rsidRPr="00270EF7">
              <w:rPr>
                <w:rFonts w:eastAsia="宋体"/>
                <w:b/>
                <w:bCs/>
                <w:lang w:val="en-US"/>
              </w:rPr>
              <w:t>Active BWP Switch</w:t>
            </w:r>
          </w:p>
        </w:tc>
        <w:tc>
          <w:tcPr>
            <w:tcW w:w="7229" w:type="dxa"/>
          </w:tcPr>
          <w:p w:rsidR="00B52C1A" w:rsidRPr="00270EF7" w:rsidRDefault="00B52C1A" w:rsidP="00C91D2A">
            <w:pPr>
              <w:pStyle w:val="afa"/>
              <w:spacing w:after="120"/>
              <w:ind w:firstLineChars="0" w:firstLine="0"/>
              <w:rPr>
                <w:rFonts w:eastAsia="宋体"/>
                <w:b/>
              </w:rPr>
            </w:pPr>
            <w:r w:rsidRPr="00270EF7">
              <w:rPr>
                <w:rFonts w:eastAsia="宋体"/>
                <w:b/>
                <w:bCs/>
                <w:lang w:val="en-US"/>
              </w:rPr>
              <w:t>Simultaneous DCI-based and Timer-based Active BWP Switch on multiple CCs</w:t>
            </w:r>
          </w:p>
        </w:tc>
      </w:tr>
      <w:tr w:rsidR="00270EF7" w:rsidRPr="00270EF7" w:rsidTr="00B52C1A">
        <w:tc>
          <w:tcPr>
            <w:tcW w:w="2177" w:type="dxa"/>
            <w:vMerge/>
          </w:tcPr>
          <w:p w:rsidR="00B52C1A" w:rsidRPr="00270EF7" w:rsidRDefault="00B52C1A" w:rsidP="00C91D2A">
            <w:pPr>
              <w:pStyle w:val="afa"/>
              <w:spacing w:after="120"/>
              <w:ind w:firstLineChars="0" w:firstLine="0"/>
              <w:rPr>
                <w:rFonts w:eastAsia="宋体"/>
                <w:b/>
              </w:rPr>
            </w:pPr>
          </w:p>
        </w:tc>
        <w:tc>
          <w:tcPr>
            <w:tcW w:w="7229" w:type="dxa"/>
          </w:tcPr>
          <w:p w:rsidR="00B52C1A" w:rsidRPr="00270EF7" w:rsidRDefault="00B52C1A" w:rsidP="00C91D2A">
            <w:pPr>
              <w:overflowPunct/>
              <w:autoSpaceDE/>
              <w:autoSpaceDN/>
              <w:adjustRightInd/>
              <w:spacing w:after="120"/>
              <w:textAlignment w:val="auto"/>
              <w:rPr>
                <w:rFonts w:eastAsia="Yu Mincho"/>
                <w:b/>
              </w:rPr>
            </w:pPr>
            <w:r w:rsidRPr="00270EF7">
              <w:rPr>
                <w:rFonts w:eastAsia="Yu Mincho"/>
                <w:b/>
                <w:bCs/>
                <w:lang w:val="en-US"/>
              </w:rPr>
              <w:t>Simultaneous RRC-based Active BWP Switch on multiple CCs</w:t>
            </w:r>
          </w:p>
        </w:tc>
      </w:tr>
      <w:tr w:rsidR="00270EF7" w:rsidRPr="00270EF7" w:rsidTr="00B52C1A">
        <w:tc>
          <w:tcPr>
            <w:tcW w:w="2177" w:type="dxa"/>
          </w:tcPr>
          <w:p w:rsidR="00B52C1A" w:rsidRPr="00270EF7" w:rsidRDefault="00B52C1A" w:rsidP="00C91D2A">
            <w:pPr>
              <w:pStyle w:val="afa"/>
              <w:spacing w:after="120"/>
              <w:ind w:firstLineChars="0" w:firstLine="0"/>
              <w:rPr>
                <w:rFonts w:eastAsia="宋体"/>
                <w:b/>
                <w:bCs/>
                <w:lang w:val="en-US"/>
              </w:rPr>
            </w:pPr>
            <w:proofErr w:type="spellStart"/>
            <w:r w:rsidRPr="00270EF7">
              <w:rPr>
                <w:rFonts w:eastAsia="宋体"/>
                <w:b/>
                <w:bCs/>
                <w:lang w:val="en-US"/>
              </w:rPr>
              <w:t>SCell</w:t>
            </w:r>
            <w:proofErr w:type="spellEnd"/>
            <w:r w:rsidRPr="00270EF7">
              <w:rPr>
                <w:rFonts w:eastAsia="宋体"/>
                <w:b/>
                <w:bCs/>
                <w:lang w:val="en-US"/>
              </w:rPr>
              <w:t xml:space="preserve"> dormancy switch</w:t>
            </w:r>
          </w:p>
        </w:tc>
        <w:tc>
          <w:tcPr>
            <w:tcW w:w="7229" w:type="dxa"/>
          </w:tcPr>
          <w:p w:rsidR="00B52C1A" w:rsidRPr="00270EF7" w:rsidRDefault="00B52C1A" w:rsidP="00C91D2A">
            <w:pPr>
              <w:pStyle w:val="afa"/>
              <w:spacing w:after="120"/>
              <w:ind w:firstLineChars="0" w:firstLine="0"/>
              <w:rPr>
                <w:rFonts w:eastAsia="宋体"/>
                <w:b/>
                <w:bCs/>
                <w:lang w:val="en-US"/>
              </w:rPr>
            </w:pPr>
            <w:proofErr w:type="spellStart"/>
            <w:r w:rsidRPr="00270EF7">
              <w:rPr>
                <w:rFonts w:eastAsia="宋体"/>
                <w:b/>
                <w:bCs/>
                <w:lang w:val="en-US"/>
              </w:rPr>
              <w:t>SCell</w:t>
            </w:r>
            <w:proofErr w:type="spellEnd"/>
            <w:r w:rsidRPr="00270EF7">
              <w:rPr>
                <w:rFonts w:eastAsia="宋体"/>
                <w:b/>
                <w:bCs/>
                <w:lang w:val="en-US"/>
              </w:rPr>
              <w:t xml:space="preserve"> dormancy switch</w:t>
            </w:r>
          </w:p>
        </w:tc>
      </w:tr>
      <w:tr w:rsidR="00270EF7" w:rsidRPr="00270EF7" w:rsidTr="00B52C1A">
        <w:tc>
          <w:tcPr>
            <w:tcW w:w="2177" w:type="dxa"/>
          </w:tcPr>
          <w:p w:rsidR="00B52C1A" w:rsidRPr="00270EF7" w:rsidRDefault="00B52C1A" w:rsidP="00B52C1A">
            <w:pPr>
              <w:pStyle w:val="afa"/>
              <w:spacing w:after="120"/>
              <w:ind w:firstLineChars="0" w:firstLine="0"/>
              <w:jc w:val="left"/>
              <w:rPr>
                <w:rFonts w:eastAsia="宋体"/>
                <w:b/>
              </w:rPr>
            </w:pPr>
            <w:r w:rsidRPr="00270EF7">
              <w:rPr>
                <w:rFonts w:eastAsia="宋体"/>
                <w:b/>
                <w:lang w:val="en-US"/>
              </w:rPr>
              <w:t xml:space="preserve">deactivated </w:t>
            </w:r>
            <w:proofErr w:type="spellStart"/>
            <w:r w:rsidRPr="00270EF7">
              <w:rPr>
                <w:rFonts w:eastAsia="宋体"/>
                <w:b/>
                <w:lang w:val="en-US"/>
              </w:rPr>
              <w:t>SCell</w:t>
            </w:r>
            <w:proofErr w:type="spellEnd"/>
            <w:r w:rsidRPr="00270EF7">
              <w:rPr>
                <w:rFonts w:eastAsia="宋体"/>
                <w:b/>
                <w:lang w:val="en-US"/>
              </w:rPr>
              <w:t xml:space="preserve"> measurement</w:t>
            </w:r>
          </w:p>
        </w:tc>
        <w:tc>
          <w:tcPr>
            <w:tcW w:w="7229" w:type="dxa"/>
          </w:tcPr>
          <w:p w:rsidR="00B52C1A" w:rsidRPr="00270EF7" w:rsidRDefault="00B52C1A" w:rsidP="00C91D2A">
            <w:pPr>
              <w:pStyle w:val="afa"/>
              <w:spacing w:after="120"/>
              <w:ind w:firstLineChars="0" w:firstLine="0"/>
              <w:rPr>
                <w:rFonts w:eastAsia="宋体"/>
                <w:b/>
              </w:rPr>
            </w:pPr>
            <w:r w:rsidRPr="00270EF7">
              <w:rPr>
                <w:rFonts w:eastAsia="宋体"/>
                <w:b/>
                <w:bCs/>
                <w:lang w:val="en-US"/>
              </w:rPr>
              <w:t xml:space="preserve">Event triggered reporting on SCC with deactivated </w:t>
            </w:r>
            <w:proofErr w:type="spellStart"/>
            <w:r w:rsidRPr="00270EF7">
              <w:rPr>
                <w:rFonts w:eastAsia="宋体"/>
                <w:b/>
                <w:bCs/>
                <w:lang w:val="en-US"/>
              </w:rPr>
              <w:t>SCell</w:t>
            </w:r>
            <w:proofErr w:type="spellEnd"/>
            <w:r w:rsidRPr="00270EF7">
              <w:rPr>
                <w:rFonts w:eastAsia="宋体"/>
                <w:b/>
                <w:bCs/>
                <w:lang w:val="en-US"/>
              </w:rPr>
              <w:t xml:space="preserve"> test under non-DRX</w:t>
            </w:r>
          </w:p>
        </w:tc>
      </w:tr>
      <w:tr w:rsidR="00B52C1A" w:rsidRPr="00270EF7" w:rsidTr="00B52C1A">
        <w:tc>
          <w:tcPr>
            <w:tcW w:w="2177" w:type="dxa"/>
          </w:tcPr>
          <w:p w:rsidR="00B52C1A" w:rsidRPr="00270EF7" w:rsidRDefault="00B52C1A" w:rsidP="00C91D2A">
            <w:pPr>
              <w:pStyle w:val="afa"/>
              <w:spacing w:after="120"/>
              <w:ind w:firstLineChars="0" w:firstLine="0"/>
              <w:rPr>
                <w:rFonts w:eastAsia="宋体"/>
                <w:b/>
                <w:lang w:val="en-US"/>
              </w:rPr>
            </w:pPr>
            <w:r w:rsidRPr="00270EF7">
              <w:rPr>
                <w:rFonts w:eastAsia="宋体"/>
                <w:b/>
                <w:lang w:val="en-US"/>
              </w:rPr>
              <w:t xml:space="preserve">Pre-configured measurement gap </w:t>
            </w:r>
          </w:p>
        </w:tc>
        <w:tc>
          <w:tcPr>
            <w:tcW w:w="7229" w:type="dxa"/>
          </w:tcPr>
          <w:p w:rsidR="00B52C1A" w:rsidRPr="00270EF7" w:rsidRDefault="00B52C1A" w:rsidP="00C91D2A">
            <w:pPr>
              <w:pStyle w:val="afa"/>
              <w:spacing w:after="120"/>
              <w:ind w:firstLineChars="0" w:firstLine="0"/>
              <w:rPr>
                <w:rFonts w:eastAsia="宋体"/>
                <w:b/>
                <w:lang w:val="en-US"/>
              </w:rPr>
            </w:pPr>
            <w:r w:rsidRPr="00270EF7">
              <w:rPr>
                <w:rFonts w:eastAsia="宋体"/>
                <w:b/>
                <w:lang w:val="en-US"/>
              </w:rPr>
              <w:t xml:space="preserve">Test case for Pre-configured measurement gap requirement </w:t>
            </w:r>
          </w:p>
        </w:tc>
      </w:tr>
    </w:tbl>
    <w:p w:rsidR="001C55AE" w:rsidRPr="00270EF7" w:rsidRDefault="001C55AE" w:rsidP="001C55AE">
      <w:pPr>
        <w:rPr>
          <w:b/>
          <w:u w:val="single"/>
          <w:lang w:val="en-US"/>
        </w:rPr>
      </w:pPr>
    </w:p>
    <w:p w:rsidR="00D741A4" w:rsidRPr="00270EF7"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270EF7">
        <w:rPr>
          <w:rFonts w:hint="eastAsia"/>
          <w:lang w:eastAsia="zh-CN"/>
        </w:rPr>
        <w:t>Conclusion</w:t>
      </w:r>
    </w:p>
    <w:p w:rsidR="00F57C0A" w:rsidRPr="00270EF7" w:rsidRDefault="00F57C0A" w:rsidP="009517ED">
      <w:pPr>
        <w:spacing w:before="0" w:after="120"/>
        <w:jc w:val="left"/>
      </w:pPr>
      <w:r w:rsidRPr="00270EF7">
        <w:t>T</w:t>
      </w:r>
      <w:r w:rsidRPr="00270EF7">
        <w:rPr>
          <w:rFonts w:hint="eastAsia"/>
        </w:rPr>
        <w:t>his document discussed</w:t>
      </w:r>
      <w:r w:rsidR="001A7765" w:rsidRPr="00270EF7">
        <w:rPr>
          <w:rFonts w:hint="eastAsia"/>
        </w:rPr>
        <w:t xml:space="preserve"> the</w:t>
      </w:r>
      <w:r w:rsidR="002E5469" w:rsidRPr="00270EF7">
        <w:rPr>
          <w:rFonts w:hint="eastAsia"/>
        </w:rPr>
        <w:t xml:space="preserve"> </w:t>
      </w:r>
      <w:r w:rsidR="00C41C31" w:rsidRPr="00270EF7">
        <w:rPr>
          <w:rFonts w:hint="eastAsia"/>
        </w:rPr>
        <w:t xml:space="preserve">issues for </w:t>
      </w:r>
      <w:r w:rsidR="008D2CAF" w:rsidRPr="00270EF7">
        <w:rPr>
          <w:rFonts w:hint="eastAsia"/>
        </w:rPr>
        <w:t xml:space="preserve">R19 </w:t>
      </w:r>
      <w:r w:rsidR="00AB1D88" w:rsidRPr="00270EF7">
        <w:rPr>
          <w:rFonts w:hint="eastAsia"/>
        </w:rPr>
        <w:t xml:space="preserve">ATG RRM </w:t>
      </w:r>
      <w:r w:rsidR="00C53A60" w:rsidRPr="00270EF7">
        <w:rPr>
          <w:rFonts w:hint="eastAsia"/>
        </w:rPr>
        <w:t xml:space="preserve">performance </w:t>
      </w:r>
      <w:r w:rsidR="00AB1D88" w:rsidRPr="00270EF7">
        <w:rPr>
          <w:rFonts w:hint="eastAsia"/>
        </w:rPr>
        <w:t>requirements</w:t>
      </w:r>
      <w:r w:rsidRPr="00270EF7">
        <w:rPr>
          <w:rFonts w:hint="eastAsia"/>
        </w:rPr>
        <w:t xml:space="preserve"> and presented following </w:t>
      </w:r>
      <w:r w:rsidR="00B52C1A" w:rsidRPr="00270EF7">
        <w:rPr>
          <w:rFonts w:hint="eastAsia"/>
        </w:rPr>
        <w:t xml:space="preserve">observations and </w:t>
      </w:r>
      <w:r w:rsidR="008D2CAF" w:rsidRPr="00270EF7">
        <w:rPr>
          <w:rFonts w:hint="eastAsia"/>
        </w:rPr>
        <w:t>proposal</w:t>
      </w:r>
      <w:r w:rsidRPr="00270EF7">
        <w:rPr>
          <w:rFonts w:hint="eastAsia"/>
        </w:rPr>
        <w:t>s:</w:t>
      </w:r>
    </w:p>
    <w:p w:rsidR="00B52C1A" w:rsidRPr="00270EF7" w:rsidRDefault="00B52C1A" w:rsidP="00C43895">
      <w:pPr>
        <w:spacing w:before="120" w:after="120"/>
        <w:jc w:val="left"/>
        <w:rPr>
          <w:b/>
          <w:lang w:val="en-US"/>
        </w:rPr>
      </w:pPr>
      <w:r w:rsidRPr="00270EF7">
        <w:rPr>
          <w:rFonts w:hint="eastAsia"/>
          <w:b/>
          <w:lang w:val="en-US"/>
        </w:rPr>
        <w:t>Observation 1: For intra-band CA, the</w:t>
      </w:r>
      <w:bookmarkStart w:id="2" w:name="_GoBack"/>
      <w:bookmarkEnd w:id="2"/>
      <w:r w:rsidRPr="00270EF7">
        <w:rPr>
          <w:rFonts w:hint="eastAsia"/>
          <w:b/>
          <w:lang w:val="en-US"/>
        </w:rPr>
        <w:t xml:space="preserve"> a</w:t>
      </w:r>
      <w:r w:rsidRPr="00270EF7">
        <w:rPr>
          <w:b/>
          <w:lang w:val="en-US"/>
        </w:rPr>
        <w:t>ggregated TDD cell</w:t>
      </w:r>
      <w:r w:rsidRPr="00270EF7">
        <w:rPr>
          <w:rFonts w:hint="eastAsia"/>
          <w:b/>
          <w:lang w:val="en-US"/>
        </w:rPr>
        <w:t xml:space="preserve">s need to have the same TDD </w:t>
      </w:r>
      <w:r w:rsidRPr="00270EF7">
        <w:rPr>
          <w:b/>
          <w:lang w:val="en-US"/>
        </w:rPr>
        <w:t xml:space="preserve">configuration, which is to ensure HARQ </w:t>
      </w:r>
      <w:r w:rsidRPr="00270EF7">
        <w:rPr>
          <w:rFonts w:hint="eastAsia"/>
          <w:b/>
          <w:lang w:val="en-US"/>
        </w:rPr>
        <w:t xml:space="preserve">timing </w:t>
      </w:r>
      <w:r w:rsidRPr="00270EF7">
        <w:rPr>
          <w:b/>
          <w:lang w:val="en-US"/>
        </w:rPr>
        <w:t>synchronization, avoid conflicts in timing alignment, and ensure cross carrier scheduling</w:t>
      </w:r>
      <w:r w:rsidRPr="00270EF7">
        <w:rPr>
          <w:rFonts w:hint="eastAsia"/>
          <w:b/>
          <w:lang w:val="en-US"/>
        </w:rPr>
        <w:t>.</w:t>
      </w:r>
    </w:p>
    <w:p w:rsidR="00B52C1A" w:rsidRPr="00270EF7" w:rsidRDefault="00B52C1A" w:rsidP="00C43895">
      <w:pPr>
        <w:spacing w:before="120" w:after="120"/>
        <w:jc w:val="left"/>
        <w:rPr>
          <w:b/>
          <w:lang w:val="en-US"/>
        </w:rPr>
      </w:pPr>
      <w:r w:rsidRPr="00270EF7">
        <w:rPr>
          <w:rFonts w:hint="eastAsia"/>
          <w:b/>
          <w:lang w:val="en-US"/>
        </w:rPr>
        <w:t xml:space="preserve">Proposal 1: For intra-band CA, </w:t>
      </w:r>
      <w:r w:rsidRPr="00270EF7">
        <w:rPr>
          <w:b/>
          <w:lang w:val="en-US"/>
        </w:rPr>
        <w:t>TDD pattern</w:t>
      </w:r>
      <w:r w:rsidRPr="00270EF7">
        <w:rPr>
          <w:rFonts w:hint="eastAsia"/>
          <w:b/>
          <w:lang w:val="en-US"/>
        </w:rPr>
        <w:t xml:space="preserve"> for </w:t>
      </w:r>
      <w:proofErr w:type="spellStart"/>
      <w:r w:rsidRPr="00270EF7">
        <w:rPr>
          <w:rFonts w:hint="eastAsia"/>
          <w:b/>
          <w:lang w:val="en-US"/>
        </w:rPr>
        <w:t>SCell</w:t>
      </w:r>
      <w:proofErr w:type="spellEnd"/>
      <w:r w:rsidRPr="00270EF7">
        <w:rPr>
          <w:rFonts w:hint="eastAsia"/>
          <w:b/>
          <w:lang w:val="en-US"/>
        </w:rPr>
        <w:t xml:space="preserve"> need to be the same with </w:t>
      </w:r>
      <w:proofErr w:type="spellStart"/>
      <w:r w:rsidRPr="00270EF7">
        <w:rPr>
          <w:rFonts w:hint="eastAsia"/>
          <w:b/>
          <w:lang w:val="en-US"/>
        </w:rPr>
        <w:t>PCell</w:t>
      </w:r>
      <w:proofErr w:type="spellEnd"/>
      <w:r w:rsidRPr="00270EF7">
        <w:rPr>
          <w:rFonts w:hint="eastAsia"/>
          <w:b/>
          <w:lang w:val="en-US"/>
        </w:rPr>
        <w:t>.</w:t>
      </w:r>
    </w:p>
    <w:p w:rsidR="00B52C1A" w:rsidRPr="00270EF7" w:rsidRDefault="00B52C1A" w:rsidP="00C43895">
      <w:pPr>
        <w:spacing w:before="120" w:after="120"/>
        <w:jc w:val="left"/>
        <w:rPr>
          <w:b/>
          <w:lang w:val="en-US"/>
        </w:rPr>
      </w:pPr>
      <w:r w:rsidRPr="00270EF7">
        <w:rPr>
          <w:rFonts w:hint="eastAsia"/>
          <w:b/>
          <w:lang w:val="en-US"/>
        </w:rPr>
        <w:t xml:space="preserve">Proposal 2: For inter-band CA, if </w:t>
      </w:r>
      <w:proofErr w:type="spellStart"/>
      <w:r w:rsidRPr="00270EF7">
        <w:rPr>
          <w:rFonts w:hint="eastAsia"/>
          <w:b/>
          <w:lang w:val="en-US"/>
        </w:rPr>
        <w:t>SCell</w:t>
      </w:r>
      <w:proofErr w:type="spellEnd"/>
      <w:r w:rsidRPr="00270EF7">
        <w:rPr>
          <w:rFonts w:hint="eastAsia"/>
          <w:b/>
          <w:lang w:val="en-US"/>
        </w:rPr>
        <w:t xml:space="preserve"> is operating in TDD band, then the TDD </w:t>
      </w:r>
      <w:r w:rsidRPr="00270EF7">
        <w:rPr>
          <w:b/>
          <w:lang w:val="en-US"/>
        </w:rPr>
        <w:t xml:space="preserve">pattern </w:t>
      </w:r>
      <w:r w:rsidRPr="00270EF7">
        <w:rPr>
          <w:rFonts w:hint="eastAsia"/>
          <w:b/>
          <w:lang w:val="en-US"/>
        </w:rPr>
        <w:t xml:space="preserve">for </w:t>
      </w:r>
      <w:proofErr w:type="spellStart"/>
      <w:r w:rsidRPr="00270EF7">
        <w:rPr>
          <w:rFonts w:hint="eastAsia"/>
          <w:b/>
          <w:lang w:val="en-US"/>
        </w:rPr>
        <w:t>SCell</w:t>
      </w:r>
      <w:proofErr w:type="spellEnd"/>
      <w:r w:rsidRPr="00270EF7">
        <w:rPr>
          <w:rFonts w:hint="eastAsia"/>
          <w:b/>
          <w:lang w:val="en-US"/>
        </w:rPr>
        <w:t xml:space="preserve"> can be </w:t>
      </w:r>
      <w:r w:rsidRPr="00270EF7">
        <w:rPr>
          <w:b/>
          <w:lang w:val="en-US"/>
        </w:rPr>
        <w:t>independently configured</w:t>
      </w:r>
      <w:r w:rsidRPr="00270EF7">
        <w:rPr>
          <w:rFonts w:hint="eastAsia"/>
          <w:b/>
          <w:lang w:val="en-US"/>
        </w:rPr>
        <w:t xml:space="preserve"> and the pattern used in R18 ATG test cases can also be reused.</w:t>
      </w:r>
    </w:p>
    <w:p w:rsidR="00C43895" w:rsidRPr="00270EF7" w:rsidRDefault="00C43895" w:rsidP="00C43895">
      <w:pPr>
        <w:spacing w:before="120" w:after="120"/>
        <w:rPr>
          <w:b/>
          <w:lang w:val="en-US"/>
        </w:rPr>
      </w:pPr>
      <w:r w:rsidRPr="00270EF7">
        <w:rPr>
          <w:rFonts w:hint="eastAsia"/>
          <w:b/>
          <w:lang w:val="en-US"/>
        </w:rPr>
        <w:t xml:space="preserve">Observation 2:  </w:t>
      </w:r>
      <w:r w:rsidRPr="00270EF7">
        <w:rPr>
          <w:b/>
          <w:lang w:val="en-US"/>
        </w:rPr>
        <w:t xml:space="preserve">R18 has put in a lot of effort to determine </w:t>
      </w:r>
      <w:r w:rsidRPr="00270EF7">
        <w:rPr>
          <w:rFonts w:hint="eastAsia"/>
          <w:b/>
          <w:lang w:val="en-US"/>
        </w:rPr>
        <w:t>t</w:t>
      </w:r>
      <w:r w:rsidRPr="00270EF7">
        <w:rPr>
          <w:b/>
          <w:lang w:val="en-US"/>
        </w:rPr>
        <w:t xml:space="preserve">est method and scaling factor for UE with antenna array, and </w:t>
      </w:r>
      <w:r w:rsidRPr="00270EF7">
        <w:rPr>
          <w:rFonts w:hint="eastAsia"/>
          <w:b/>
          <w:lang w:val="en-US"/>
        </w:rPr>
        <w:t>t</w:t>
      </w:r>
      <w:r w:rsidRPr="00270EF7">
        <w:rPr>
          <w:b/>
          <w:lang w:val="en-US"/>
        </w:rPr>
        <w:t xml:space="preserve">he difficulties </w:t>
      </w:r>
      <w:r w:rsidRPr="00270EF7">
        <w:rPr>
          <w:rFonts w:hint="eastAsia"/>
          <w:b/>
          <w:lang w:val="en-US"/>
        </w:rPr>
        <w:t xml:space="preserve">of </w:t>
      </w:r>
      <w:r w:rsidRPr="00270EF7">
        <w:rPr>
          <w:b/>
          <w:lang w:val="en-US"/>
        </w:rPr>
        <w:t xml:space="preserve">using OTA measurement faced </w:t>
      </w:r>
      <w:r w:rsidRPr="00270EF7">
        <w:rPr>
          <w:rFonts w:hint="eastAsia"/>
          <w:b/>
          <w:lang w:val="en-US"/>
        </w:rPr>
        <w:t>in</w:t>
      </w:r>
      <w:r w:rsidRPr="00270EF7">
        <w:rPr>
          <w:b/>
          <w:lang w:val="en-US"/>
        </w:rPr>
        <w:t xml:space="preserve"> R18 also exist in R19 ATG CA.</w:t>
      </w:r>
    </w:p>
    <w:p w:rsidR="00C43895" w:rsidRPr="00270EF7" w:rsidRDefault="00C43895" w:rsidP="00C43895">
      <w:pPr>
        <w:spacing w:before="120" w:after="120"/>
        <w:jc w:val="left"/>
        <w:rPr>
          <w:b/>
          <w:lang w:val="en-US"/>
        </w:rPr>
      </w:pPr>
      <w:r w:rsidRPr="00270EF7">
        <w:rPr>
          <w:rFonts w:hint="eastAsia"/>
          <w:b/>
          <w:lang w:val="en-US"/>
        </w:rPr>
        <w:lastRenderedPageBreak/>
        <w:t xml:space="preserve">Proposal 3: RAN4 to apply </w:t>
      </w:r>
      <w:r w:rsidRPr="00270EF7">
        <w:rPr>
          <w:b/>
          <w:lang w:val="en-US"/>
        </w:rPr>
        <w:t>scaling factor</w:t>
      </w:r>
      <w:r w:rsidRPr="00270EF7">
        <w:rPr>
          <w:rFonts w:hint="eastAsia"/>
          <w:b/>
          <w:lang w:val="en-US"/>
        </w:rPr>
        <w:t xml:space="preserve"> = 1 for </w:t>
      </w:r>
      <w:r w:rsidRPr="00270EF7">
        <w:rPr>
          <w:b/>
          <w:lang w:val="en-US"/>
        </w:rPr>
        <w:t>antenna array</w:t>
      </w:r>
      <w:r w:rsidRPr="00270EF7">
        <w:rPr>
          <w:rFonts w:hint="eastAsia"/>
          <w:b/>
          <w:lang w:val="en-US"/>
        </w:rPr>
        <w:t xml:space="preserve"> related </w:t>
      </w:r>
      <w:r w:rsidRPr="00270EF7">
        <w:rPr>
          <w:b/>
          <w:lang w:val="en-US"/>
        </w:rPr>
        <w:t>test requirements</w:t>
      </w:r>
      <w:r w:rsidRPr="00270EF7">
        <w:rPr>
          <w:rFonts w:hint="eastAsia"/>
          <w:b/>
          <w:lang w:val="en-US"/>
        </w:rPr>
        <w:t xml:space="preserve"> and use </w:t>
      </w:r>
      <w:r w:rsidRPr="00270EF7">
        <w:rPr>
          <w:b/>
          <w:lang w:val="en-US"/>
        </w:rPr>
        <w:t>conductive test</w:t>
      </w:r>
      <w:r w:rsidRPr="00270EF7">
        <w:rPr>
          <w:rFonts w:hint="eastAsia"/>
          <w:b/>
          <w:lang w:val="en-US"/>
        </w:rPr>
        <w:t xml:space="preserve"> method.</w:t>
      </w:r>
    </w:p>
    <w:p w:rsidR="00B52C1A" w:rsidRPr="00270EF7" w:rsidRDefault="00B52C1A" w:rsidP="00C43895">
      <w:pPr>
        <w:spacing w:before="120" w:after="120"/>
        <w:jc w:val="left"/>
        <w:rPr>
          <w:b/>
          <w:lang w:val="en-US"/>
        </w:rPr>
      </w:pPr>
      <w:r w:rsidRPr="00270EF7">
        <w:rPr>
          <w:rFonts w:hint="eastAsia"/>
          <w:b/>
          <w:lang w:val="en-US"/>
        </w:rPr>
        <w:t>Proposal</w:t>
      </w:r>
      <w:r w:rsidR="00C43895" w:rsidRPr="00270EF7">
        <w:rPr>
          <w:rFonts w:hint="eastAsia"/>
          <w:b/>
          <w:lang w:val="en-US"/>
        </w:rPr>
        <w:t xml:space="preserve"> 4</w:t>
      </w:r>
      <w:r w:rsidRPr="00270EF7">
        <w:rPr>
          <w:rFonts w:hint="eastAsia"/>
          <w:b/>
          <w:lang w:val="en-US"/>
        </w:rPr>
        <w:t>: At least the following test cases can be defined for R19 ATG CA:</w:t>
      </w:r>
    </w:p>
    <w:tbl>
      <w:tblPr>
        <w:tblStyle w:val="af8"/>
        <w:tblW w:w="0" w:type="auto"/>
        <w:tblInd w:w="341" w:type="dxa"/>
        <w:tblLook w:val="04A0" w:firstRow="1" w:lastRow="0" w:firstColumn="1" w:lastColumn="0" w:noHBand="0" w:noVBand="1"/>
      </w:tblPr>
      <w:tblGrid>
        <w:gridCol w:w="2177"/>
        <w:gridCol w:w="7229"/>
      </w:tblGrid>
      <w:tr w:rsidR="00270EF7" w:rsidRPr="00270EF7" w:rsidTr="00C91D2A">
        <w:tc>
          <w:tcPr>
            <w:tcW w:w="2177" w:type="dxa"/>
          </w:tcPr>
          <w:p w:rsidR="00B52C1A" w:rsidRPr="00270EF7" w:rsidRDefault="00B52C1A" w:rsidP="00C91D2A">
            <w:pPr>
              <w:pStyle w:val="afa"/>
              <w:spacing w:after="120"/>
              <w:ind w:firstLineChars="0" w:firstLine="0"/>
              <w:rPr>
                <w:rFonts w:eastAsia="宋体"/>
                <w:b/>
                <w:bCs/>
                <w:lang w:val="en-US"/>
              </w:rPr>
            </w:pPr>
            <w:r w:rsidRPr="00270EF7">
              <w:rPr>
                <w:rFonts w:eastAsia="宋体"/>
                <w:b/>
                <w:bCs/>
                <w:lang w:val="en-US"/>
              </w:rPr>
              <w:t>Test category</w:t>
            </w:r>
          </w:p>
        </w:tc>
        <w:tc>
          <w:tcPr>
            <w:tcW w:w="7229" w:type="dxa"/>
          </w:tcPr>
          <w:p w:rsidR="00B52C1A" w:rsidRPr="00270EF7" w:rsidRDefault="00B52C1A" w:rsidP="00C91D2A">
            <w:pPr>
              <w:pStyle w:val="afa"/>
              <w:spacing w:after="120"/>
              <w:ind w:firstLineChars="0" w:firstLine="0"/>
              <w:rPr>
                <w:rFonts w:eastAsia="宋体"/>
                <w:b/>
                <w:bCs/>
                <w:lang w:val="en-US"/>
              </w:rPr>
            </w:pPr>
            <w:r w:rsidRPr="00270EF7">
              <w:rPr>
                <w:rFonts w:eastAsia="宋体"/>
                <w:b/>
                <w:bCs/>
                <w:lang w:val="en-US"/>
              </w:rPr>
              <w:t>Test cases</w:t>
            </w:r>
          </w:p>
        </w:tc>
      </w:tr>
      <w:tr w:rsidR="00270EF7" w:rsidRPr="00270EF7" w:rsidTr="00C91D2A">
        <w:tc>
          <w:tcPr>
            <w:tcW w:w="2177" w:type="dxa"/>
            <w:vMerge w:val="restart"/>
          </w:tcPr>
          <w:p w:rsidR="00B52C1A" w:rsidRPr="00270EF7" w:rsidRDefault="00B52C1A" w:rsidP="00C91D2A">
            <w:pPr>
              <w:pStyle w:val="afa"/>
              <w:spacing w:after="120"/>
              <w:ind w:firstLineChars="0" w:firstLine="0"/>
              <w:rPr>
                <w:rFonts w:eastAsia="宋体"/>
                <w:b/>
              </w:rPr>
            </w:pPr>
            <w:r w:rsidRPr="00270EF7">
              <w:rPr>
                <w:rFonts w:eastAsia="宋体"/>
                <w:b/>
                <w:bCs/>
                <w:lang w:val="en-US"/>
              </w:rPr>
              <w:t>Interruption</w:t>
            </w:r>
          </w:p>
        </w:tc>
        <w:tc>
          <w:tcPr>
            <w:tcW w:w="7229" w:type="dxa"/>
          </w:tcPr>
          <w:p w:rsidR="00B52C1A" w:rsidRPr="00270EF7" w:rsidRDefault="00B52C1A" w:rsidP="00C91D2A">
            <w:pPr>
              <w:pStyle w:val="afa"/>
              <w:spacing w:after="120"/>
              <w:ind w:firstLineChars="0" w:firstLine="0"/>
              <w:rPr>
                <w:rFonts w:eastAsia="宋体"/>
                <w:b/>
              </w:rPr>
            </w:pPr>
            <w:r w:rsidRPr="00270EF7">
              <w:rPr>
                <w:rFonts w:eastAsia="宋体"/>
                <w:b/>
                <w:bCs/>
                <w:lang w:val="en-US"/>
              </w:rPr>
              <w:t>Interruptions during measurements on deactivated NR SCC in FR1</w:t>
            </w:r>
          </w:p>
        </w:tc>
      </w:tr>
      <w:tr w:rsidR="00270EF7" w:rsidRPr="00270EF7" w:rsidTr="00C91D2A">
        <w:tc>
          <w:tcPr>
            <w:tcW w:w="2177" w:type="dxa"/>
            <w:vMerge/>
          </w:tcPr>
          <w:p w:rsidR="00B52C1A" w:rsidRPr="00270EF7" w:rsidRDefault="00B52C1A" w:rsidP="00C91D2A">
            <w:pPr>
              <w:pStyle w:val="afa"/>
              <w:spacing w:after="120"/>
              <w:ind w:firstLineChars="0" w:firstLine="0"/>
              <w:rPr>
                <w:rFonts w:eastAsia="宋体"/>
                <w:b/>
              </w:rPr>
            </w:pPr>
          </w:p>
        </w:tc>
        <w:tc>
          <w:tcPr>
            <w:tcW w:w="7229" w:type="dxa"/>
          </w:tcPr>
          <w:p w:rsidR="00B52C1A" w:rsidRPr="00270EF7" w:rsidRDefault="00B52C1A" w:rsidP="00C91D2A">
            <w:pPr>
              <w:pStyle w:val="afa"/>
              <w:spacing w:after="120"/>
              <w:ind w:firstLineChars="0" w:firstLine="0"/>
              <w:rPr>
                <w:rFonts w:eastAsia="宋体"/>
                <w:b/>
              </w:rPr>
            </w:pPr>
            <w:r w:rsidRPr="00270EF7">
              <w:rPr>
                <w:rFonts w:eastAsia="宋体"/>
                <w:b/>
                <w:bCs/>
                <w:lang w:val="en-US"/>
              </w:rPr>
              <w:t>Interruption requirement at SRS antenna port switching with 1 SRS symbol in a slot</w:t>
            </w:r>
          </w:p>
        </w:tc>
      </w:tr>
      <w:tr w:rsidR="00270EF7" w:rsidRPr="00270EF7" w:rsidTr="00C91D2A">
        <w:tc>
          <w:tcPr>
            <w:tcW w:w="2177" w:type="dxa"/>
            <w:vMerge/>
          </w:tcPr>
          <w:p w:rsidR="00B52C1A" w:rsidRPr="00270EF7" w:rsidRDefault="00B52C1A" w:rsidP="00C91D2A">
            <w:pPr>
              <w:pStyle w:val="afa"/>
              <w:spacing w:after="120"/>
              <w:ind w:firstLineChars="0" w:firstLine="0"/>
              <w:rPr>
                <w:rFonts w:eastAsia="宋体"/>
                <w:b/>
              </w:rPr>
            </w:pPr>
          </w:p>
        </w:tc>
        <w:tc>
          <w:tcPr>
            <w:tcW w:w="7229" w:type="dxa"/>
          </w:tcPr>
          <w:p w:rsidR="00B52C1A" w:rsidRPr="00270EF7" w:rsidRDefault="00B52C1A" w:rsidP="00C91D2A">
            <w:pPr>
              <w:pStyle w:val="afa"/>
              <w:spacing w:after="120"/>
              <w:ind w:firstLineChars="0" w:firstLine="0"/>
              <w:rPr>
                <w:rFonts w:eastAsia="宋体"/>
                <w:b/>
              </w:rPr>
            </w:pPr>
            <w:r w:rsidRPr="00270EF7">
              <w:rPr>
                <w:rFonts w:eastAsia="宋体"/>
                <w:b/>
                <w:bCs/>
                <w:lang w:val="en-US"/>
              </w:rPr>
              <w:t>Interruption requirement at SRS antenna port switching with more than 1 SRS symbol in a slot</w:t>
            </w:r>
          </w:p>
        </w:tc>
      </w:tr>
      <w:tr w:rsidR="00270EF7" w:rsidRPr="00270EF7" w:rsidTr="00C91D2A">
        <w:tc>
          <w:tcPr>
            <w:tcW w:w="2177" w:type="dxa"/>
            <w:vMerge/>
          </w:tcPr>
          <w:p w:rsidR="00B52C1A" w:rsidRPr="00270EF7" w:rsidRDefault="00B52C1A" w:rsidP="00C91D2A">
            <w:pPr>
              <w:pStyle w:val="afa"/>
              <w:spacing w:after="120"/>
              <w:ind w:firstLineChars="0" w:firstLine="0"/>
              <w:rPr>
                <w:rFonts w:eastAsia="宋体"/>
                <w:b/>
              </w:rPr>
            </w:pPr>
          </w:p>
        </w:tc>
        <w:tc>
          <w:tcPr>
            <w:tcW w:w="7229" w:type="dxa"/>
          </w:tcPr>
          <w:p w:rsidR="00B52C1A" w:rsidRPr="00270EF7" w:rsidRDefault="00B52C1A" w:rsidP="00C91D2A">
            <w:pPr>
              <w:pStyle w:val="afa"/>
              <w:spacing w:after="120"/>
              <w:ind w:firstLineChars="0" w:firstLine="0"/>
              <w:rPr>
                <w:rFonts w:eastAsia="宋体"/>
                <w:b/>
                <w:bCs/>
                <w:lang w:val="en-US"/>
              </w:rPr>
            </w:pPr>
            <w:r w:rsidRPr="00270EF7">
              <w:rPr>
                <w:rFonts w:eastAsia="宋体" w:hint="eastAsia"/>
                <w:b/>
              </w:rPr>
              <w:t>I</w:t>
            </w:r>
            <w:r w:rsidRPr="00270EF7">
              <w:rPr>
                <w:rFonts w:eastAsia="宋体"/>
                <w:b/>
              </w:rPr>
              <w:t>nterruption at NR SRS antenna port switching</w:t>
            </w:r>
          </w:p>
        </w:tc>
      </w:tr>
      <w:tr w:rsidR="00270EF7" w:rsidRPr="00270EF7" w:rsidTr="00C91D2A">
        <w:tc>
          <w:tcPr>
            <w:tcW w:w="2177" w:type="dxa"/>
            <w:vMerge w:val="restart"/>
          </w:tcPr>
          <w:p w:rsidR="00B52C1A" w:rsidRPr="00270EF7" w:rsidRDefault="00B52C1A" w:rsidP="00C91D2A">
            <w:pPr>
              <w:pStyle w:val="afa"/>
              <w:spacing w:after="120"/>
              <w:ind w:firstLineChars="0" w:firstLine="0"/>
              <w:rPr>
                <w:rFonts w:eastAsia="宋体"/>
                <w:b/>
              </w:rPr>
            </w:pPr>
            <w:proofErr w:type="spellStart"/>
            <w:r w:rsidRPr="00270EF7">
              <w:rPr>
                <w:rFonts w:eastAsia="宋体"/>
                <w:b/>
                <w:bCs/>
                <w:lang w:val="en-US"/>
              </w:rPr>
              <w:t>SCell</w:t>
            </w:r>
            <w:proofErr w:type="spellEnd"/>
            <w:r w:rsidRPr="00270EF7">
              <w:rPr>
                <w:rFonts w:eastAsia="宋体"/>
                <w:b/>
                <w:bCs/>
                <w:lang w:val="en-US"/>
              </w:rPr>
              <w:t xml:space="preserve"> Activation and deactivation</w:t>
            </w:r>
          </w:p>
        </w:tc>
        <w:tc>
          <w:tcPr>
            <w:tcW w:w="7229" w:type="dxa"/>
          </w:tcPr>
          <w:p w:rsidR="00B52C1A" w:rsidRPr="00270EF7" w:rsidRDefault="00B52C1A" w:rsidP="00C91D2A">
            <w:pPr>
              <w:pStyle w:val="afa"/>
              <w:spacing w:after="120"/>
              <w:ind w:firstLineChars="0" w:firstLine="0"/>
              <w:rPr>
                <w:rFonts w:eastAsia="宋体"/>
                <w:b/>
              </w:rPr>
            </w:pPr>
            <w:proofErr w:type="spellStart"/>
            <w:r w:rsidRPr="00270EF7">
              <w:rPr>
                <w:rFonts w:eastAsia="宋体"/>
                <w:b/>
                <w:bCs/>
                <w:lang w:val="en-US"/>
              </w:rPr>
              <w:t>SCell</w:t>
            </w:r>
            <w:proofErr w:type="spellEnd"/>
            <w:r w:rsidRPr="00270EF7">
              <w:rPr>
                <w:rFonts w:eastAsia="宋体"/>
                <w:b/>
                <w:bCs/>
                <w:lang w:val="en-US"/>
              </w:rPr>
              <w:t xml:space="preserve"> Activation and deactivation of known </w:t>
            </w:r>
            <w:proofErr w:type="spellStart"/>
            <w:r w:rsidRPr="00270EF7">
              <w:rPr>
                <w:rFonts w:eastAsia="宋体"/>
                <w:b/>
                <w:bCs/>
                <w:lang w:val="en-US"/>
              </w:rPr>
              <w:t>SCell</w:t>
            </w:r>
            <w:proofErr w:type="spellEnd"/>
            <w:r w:rsidRPr="00270EF7">
              <w:rPr>
                <w:rFonts w:eastAsia="宋体"/>
                <w:b/>
                <w:bCs/>
                <w:lang w:val="en-US"/>
              </w:rPr>
              <w:t xml:space="preserve"> in FR1 in non-DRX for 160 </w:t>
            </w:r>
            <w:proofErr w:type="spellStart"/>
            <w:r w:rsidRPr="00270EF7">
              <w:rPr>
                <w:rFonts w:eastAsia="宋体"/>
                <w:b/>
                <w:bCs/>
                <w:lang w:val="en-US"/>
              </w:rPr>
              <w:t>ms</w:t>
            </w:r>
            <w:proofErr w:type="spellEnd"/>
            <w:r w:rsidRPr="00270EF7">
              <w:rPr>
                <w:rFonts w:eastAsia="宋体"/>
                <w:b/>
                <w:bCs/>
                <w:lang w:val="en-US"/>
              </w:rPr>
              <w:t xml:space="preserve"> </w:t>
            </w:r>
            <w:proofErr w:type="spellStart"/>
            <w:r w:rsidRPr="00270EF7">
              <w:rPr>
                <w:rFonts w:eastAsia="宋体"/>
                <w:b/>
                <w:bCs/>
                <w:lang w:val="en-US"/>
              </w:rPr>
              <w:t>SCell</w:t>
            </w:r>
            <w:proofErr w:type="spellEnd"/>
            <w:r w:rsidRPr="00270EF7">
              <w:rPr>
                <w:rFonts w:eastAsia="宋体"/>
                <w:b/>
                <w:bCs/>
                <w:lang w:val="en-US"/>
              </w:rPr>
              <w:t xml:space="preserve"> measurement cycle</w:t>
            </w:r>
          </w:p>
        </w:tc>
      </w:tr>
      <w:tr w:rsidR="00270EF7" w:rsidRPr="00270EF7" w:rsidTr="00C91D2A">
        <w:tc>
          <w:tcPr>
            <w:tcW w:w="2177" w:type="dxa"/>
            <w:vMerge/>
          </w:tcPr>
          <w:p w:rsidR="00B52C1A" w:rsidRPr="00270EF7" w:rsidRDefault="00B52C1A" w:rsidP="00C91D2A">
            <w:pPr>
              <w:pStyle w:val="afa"/>
              <w:spacing w:after="120"/>
              <w:ind w:firstLineChars="0" w:firstLine="0"/>
              <w:rPr>
                <w:rFonts w:eastAsia="宋体"/>
                <w:b/>
              </w:rPr>
            </w:pPr>
          </w:p>
        </w:tc>
        <w:tc>
          <w:tcPr>
            <w:tcW w:w="7229" w:type="dxa"/>
          </w:tcPr>
          <w:p w:rsidR="00B52C1A" w:rsidRPr="00270EF7" w:rsidRDefault="00B52C1A" w:rsidP="00C91D2A">
            <w:pPr>
              <w:pStyle w:val="afa"/>
              <w:spacing w:after="120"/>
              <w:ind w:firstLineChars="0" w:firstLine="0"/>
              <w:rPr>
                <w:rFonts w:eastAsia="宋体"/>
                <w:b/>
              </w:rPr>
            </w:pPr>
            <w:proofErr w:type="spellStart"/>
            <w:r w:rsidRPr="00270EF7">
              <w:rPr>
                <w:rFonts w:eastAsia="宋体"/>
                <w:b/>
                <w:bCs/>
                <w:lang w:val="en-US"/>
              </w:rPr>
              <w:t>SCell</w:t>
            </w:r>
            <w:proofErr w:type="spellEnd"/>
            <w:r w:rsidRPr="00270EF7">
              <w:rPr>
                <w:rFonts w:eastAsia="宋体"/>
                <w:b/>
                <w:bCs/>
                <w:lang w:val="en-US"/>
              </w:rPr>
              <w:t xml:space="preserve"> Activation and deactivation of known </w:t>
            </w:r>
            <w:proofErr w:type="spellStart"/>
            <w:r w:rsidRPr="00270EF7">
              <w:rPr>
                <w:rFonts w:eastAsia="宋体"/>
                <w:b/>
                <w:bCs/>
                <w:lang w:val="en-US"/>
              </w:rPr>
              <w:t>SCell</w:t>
            </w:r>
            <w:proofErr w:type="spellEnd"/>
            <w:r w:rsidRPr="00270EF7">
              <w:rPr>
                <w:rFonts w:eastAsia="宋体"/>
                <w:b/>
                <w:bCs/>
                <w:lang w:val="en-US"/>
              </w:rPr>
              <w:t xml:space="preserve"> in FR1 in non-DRX for 640 </w:t>
            </w:r>
            <w:proofErr w:type="spellStart"/>
            <w:r w:rsidRPr="00270EF7">
              <w:rPr>
                <w:rFonts w:eastAsia="宋体"/>
                <w:b/>
                <w:bCs/>
                <w:lang w:val="en-US"/>
              </w:rPr>
              <w:t>ms</w:t>
            </w:r>
            <w:proofErr w:type="spellEnd"/>
            <w:r w:rsidRPr="00270EF7">
              <w:rPr>
                <w:rFonts w:eastAsia="宋体"/>
                <w:b/>
                <w:bCs/>
                <w:lang w:val="en-US"/>
              </w:rPr>
              <w:t xml:space="preserve"> </w:t>
            </w:r>
            <w:proofErr w:type="spellStart"/>
            <w:r w:rsidRPr="00270EF7">
              <w:rPr>
                <w:rFonts w:eastAsia="宋体"/>
                <w:b/>
                <w:bCs/>
                <w:lang w:val="en-US"/>
              </w:rPr>
              <w:t>SCell</w:t>
            </w:r>
            <w:proofErr w:type="spellEnd"/>
            <w:r w:rsidRPr="00270EF7">
              <w:rPr>
                <w:rFonts w:eastAsia="宋体"/>
                <w:b/>
                <w:bCs/>
                <w:lang w:val="en-US"/>
              </w:rPr>
              <w:t xml:space="preserve"> measurement cycle</w:t>
            </w:r>
          </w:p>
        </w:tc>
      </w:tr>
      <w:tr w:rsidR="00270EF7" w:rsidRPr="00270EF7" w:rsidTr="00C91D2A">
        <w:tc>
          <w:tcPr>
            <w:tcW w:w="2177" w:type="dxa"/>
            <w:vMerge/>
          </w:tcPr>
          <w:p w:rsidR="00B52C1A" w:rsidRPr="00270EF7" w:rsidRDefault="00B52C1A" w:rsidP="00C91D2A">
            <w:pPr>
              <w:pStyle w:val="afa"/>
              <w:spacing w:after="120"/>
              <w:ind w:firstLineChars="0" w:firstLine="0"/>
              <w:rPr>
                <w:rFonts w:eastAsia="宋体"/>
                <w:b/>
              </w:rPr>
            </w:pPr>
          </w:p>
        </w:tc>
        <w:tc>
          <w:tcPr>
            <w:tcW w:w="7229" w:type="dxa"/>
          </w:tcPr>
          <w:p w:rsidR="00B52C1A" w:rsidRPr="00270EF7" w:rsidRDefault="00B52C1A" w:rsidP="00C91D2A">
            <w:pPr>
              <w:pStyle w:val="afa"/>
              <w:spacing w:after="120"/>
              <w:ind w:firstLineChars="0" w:firstLine="0"/>
              <w:rPr>
                <w:rFonts w:eastAsia="宋体"/>
                <w:b/>
              </w:rPr>
            </w:pPr>
            <w:proofErr w:type="spellStart"/>
            <w:r w:rsidRPr="00270EF7">
              <w:rPr>
                <w:rFonts w:eastAsia="宋体"/>
                <w:b/>
                <w:bCs/>
                <w:lang w:val="en-US"/>
              </w:rPr>
              <w:t>SCell</w:t>
            </w:r>
            <w:proofErr w:type="spellEnd"/>
            <w:r w:rsidRPr="00270EF7">
              <w:rPr>
                <w:rFonts w:eastAsia="宋体"/>
                <w:b/>
                <w:bCs/>
                <w:lang w:val="en-US"/>
              </w:rPr>
              <w:t xml:space="preserve"> Activation and deactivation of unknown </w:t>
            </w:r>
            <w:proofErr w:type="spellStart"/>
            <w:r w:rsidRPr="00270EF7">
              <w:rPr>
                <w:rFonts w:eastAsia="宋体"/>
                <w:b/>
                <w:bCs/>
                <w:lang w:val="en-US"/>
              </w:rPr>
              <w:t>SCell</w:t>
            </w:r>
            <w:proofErr w:type="spellEnd"/>
            <w:r w:rsidRPr="00270EF7">
              <w:rPr>
                <w:rFonts w:eastAsia="宋体"/>
                <w:b/>
                <w:bCs/>
                <w:lang w:val="en-US"/>
              </w:rPr>
              <w:t xml:space="preserve"> in FR1 in non-DRX</w:t>
            </w:r>
          </w:p>
        </w:tc>
      </w:tr>
      <w:tr w:rsidR="00270EF7" w:rsidRPr="00270EF7" w:rsidTr="00C91D2A">
        <w:tc>
          <w:tcPr>
            <w:tcW w:w="2177" w:type="dxa"/>
            <w:vMerge/>
          </w:tcPr>
          <w:p w:rsidR="00B52C1A" w:rsidRPr="00270EF7" w:rsidRDefault="00B52C1A" w:rsidP="00C91D2A">
            <w:pPr>
              <w:pStyle w:val="afa"/>
              <w:spacing w:after="120"/>
              <w:ind w:firstLineChars="0" w:firstLine="0"/>
              <w:rPr>
                <w:rFonts w:eastAsia="宋体"/>
                <w:b/>
              </w:rPr>
            </w:pPr>
          </w:p>
        </w:tc>
        <w:tc>
          <w:tcPr>
            <w:tcW w:w="7229" w:type="dxa"/>
          </w:tcPr>
          <w:p w:rsidR="00B52C1A" w:rsidRPr="00270EF7" w:rsidRDefault="00B52C1A" w:rsidP="00C91D2A">
            <w:pPr>
              <w:pStyle w:val="afa"/>
              <w:spacing w:after="120"/>
              <w:ind w:firstLineChars="0" w:firstLine="0"/>
              <w:rPr>
                <w:rFonts w:eastAsia="宋体"/>
                <w:b/>
              </w:rPr>
            </w:pPr>
            <w:r w:rsidRPr="00270EF7">
              <w:rPr>
                <w:rFonts w:eastAsia="宋体"/>
                <w:b/>
                <w:bCs/>
                <w:lang w:val="en-US"/>
              </w:rPr>
              <w:t xml:space="preserve">Direct </w:t>
            </w:r>
            <w:proofErr w:type="spellStart"/>
            <w:r w:rsidRPr="00270EF7">
              <w:rPr>
                <w:rFonts w:eastAsia="宋体"/>
                <w:b/>
                <w:bCs/>
                <w:lang w:val="en-US"/>
              </w:rPr>
              <w:t>SCell</w:t>
            </w:r>
            <w:proofErr w:type="spellEnd"/>
            <w:r w:rsidRPr="00270EF7">
              <w:rPr>
                <w:rFonts w:eastAsia="宋体"/>
                <w:b/>
                <w:bCs/>
                <w:lang w:val="en-US"/>
              </w:rPr>
              <w:t xml:space="preserve"> activation at </w:t>
            </w:r>
            <w:proofErr w:type="spellStart"/>
            <w:r w:rsidRPr="00270EF7">
              <w:rPr>
                <w:rFonts w:eastAsia="宋体"/>
                <w:b/>
                <w:bCs/>
                <w:lang w:val="en-US"/>
              </w:rPr>
              <w:t>SCell</w:t>
            </w:r>
            <w:proofErr w:type="spellEnd"/>
            <w:r w:rsidRPr="00270EF7">
              <w:rPr>
                <w:rFonts w:eastAsia="宋体"/>
                <w:b/>
                <w:bCs/>
                <w:lang w:val="en-US"/>
              </w:rPr>
              <w:t xml:space="preserve"> addition of known </w:t>
            </w:r>
            <w:proofErr w:type="spellStart"/>
            <w:r w:rsidRPr="00270EF7">
              <w:rPr>
                <w:rFonts w:eastAsia="宋体"/>
                <w:b/>
                <w:bCs/>
                <w:lang w:val="en-US"/>
              </w:rPr>
              <w:t>SCell</w:t>
            </w:r>
            <w:proofErr w:type="spellEnd"/>
            <w:r w:rsidRPr="00270EF7">
              <w:rPr>
                <w:rFonts w:eastAsia="宋体"/>
                <w:b/>
                <w:bCs/>
                <w:lang w:val="en-US"/>
              </w:rPr>
              <w:t xml:space="preserve"> in FR1</w:t>
            </w:r>
          </w:p>
        </w:tc>
      </w:tr>
      <w:tr w:rsidR="00270EF7" w:rsidRPr="00270EF7" w:rsidTr="00C91D2A">
        <w:tc>
          <w:tcPr>
            <w:tcW w:w="2177" w:type="dxa"/>
            <w:vMerge/>
          </w:tcPr>
          <w:p w:rsidR="00B52C1A" w:rsidRPr="00270EF7" w:rsidRDefault="00B52C1A" w:rsidP="00C91D2A">
            <w:pPr>
              <w:pStyle w:val="afa"/>
              <w:spacing w:after="120"/>
              <w:ind w:firstLineChars="0" w:firstLine="0"/>
              <w:rPr>
                <w:rFonts w:eastAsia="宋体"/>
                <w:b/>
              </w:rPr>
            </w:pPr>
          </w:p>
        </w:tc>
        <w:tc>
          <w:tcPr>
            <w:tcW w:w="7229" w:type="dxa"/>
          </w:tcPr>
          <w:p w:rsidR="00B52C1A" w:rsidRPr="00270EF7" w:rsidRDefault="00B52C1A" w:rsidP="00C91D2A">
            <w:pPr>
              <w:pStyle w:val="afa"/>
              <w:spacing w:after="120"/>
              <w:ind w:firstLineChars="0" w:firstLine="0"/>
              <w:rPr>
                <w:rFonts w:eastAsia="宋体"/>
                <w:b/>
              </w:rPr>
            </w:pPr>
            <w:r w:rsidRPr="00270EF7">
              <w:rPr>
                <w:rFonts w:eastAsia="宋体"/>
                <w:b/>
                <w:bCs/>
                <w:lang w:val="en-US"/>
              </w:rPr>
              <w:t xml:space="preserve">Direct </w:t>
            </w:r>
            <w:proofErr w:type="spellStart"/>
            <w:r w:rsidRPr="00270EF7">
              <w:rPr>
                <w:rFonts w:eastAsia="宋体"/>
                <w:b/>
                <w:bCs/>
                <w:lang w:val="en-US"/>
              </w:rPr>
              <w:t>SCell</w:t>
            </w:r>
            <w:proofErr w:type="spellEnd"/>
            <w:r w:rsidRPr="00270EF7">
              <w:rPr>
                <w:rFonts w:eastAsia="宋体"/>
                <w:b/>
                <w:bCs/>
                <w:lang w:val="en-US"/>
              </w:rPr>
              <w:t xml:space="preserve"> activation at handover with known </w:t>
            </w:r>
            <w:proofErr w:type="spellStart"/>
            <w:r w:rsidRPr="00270EF7">
              <w:rPr>
                <w:rFonts w:eastAsia="宋体"/>
                <w:b/>
                <w:bCs/>
                <w:lang w:val="en-US"/>
              </w:rPr>
              <w:t>SCell</w:t>
            </w:r>
            <w:proofErr w:type="spellEnd"/>
            <w:r w:rsidRPr="00270EF7">
              <w:rPr>
                <w:rFonts w:eastAsia="宋体"/>
                <w:b/>
                <w:bCs/>
                <w:lang w:val="en-US"/>
              </w:rPr>
              <w:t xml:space="preserve"> in FR1</w:t>
            </w:r>
          </w:p>
        </w:tc>
      </w:tr>
      <w:tr w:rsidR="00270EF7" w:rsidRPr="00270EF7" w:rsidTr="00C91D2A">
        <w:tc>
          <w:tcPr>
            <w:tcW w:w="2177" w:type="dxa"/>
            <w:vMerge/>
          </w:tcPr>
          <w:p w:rsidR="00B52C1A" w:rsidRPr="00270EF7" w:rsidRDefault="00B52C1A" w:rsidP="00C91D2A">
            <w:pPr>
              <w:pStyle w:val="afa"/>
              <w:spacing w:after="120"/>
              <w:ind w:firstLineChars="0" w:firstLine="0"/>
              <w:rPr>
                <w:rFonts w:eastAsia="宋体"/>
                <w:b/>
              </w:rPr>
            </w:pPr>
          </w:p>
        </w:tc>
        <w:tc>
          <w:tcPr>
            <w:tcW w:w="7229" w:type="dxa"/>
          </w:tcPr>
          <w:p w:rsidR="00B52C1A" w:rsidRPr="00270EF7" w:rsidRDefault="00B52C1A" w:rsidP="00C91D2A">
            <w:pPr>
              <w:pStyle w:val="afa"/>
              <w:spacing w:after="120"/>
              <w:ind w:firstLineChars="0" w:firstLine="0"/>
              <w:rPr>
                <w:rFonts w:eastAsia="宋体"/>
                <w:b/>
              </w:rPr>
            </w:pPr>
            <w:r w:rsidRPr="00270EF7">
              <w:rPr>
                <w:rFonts w:eastAsia="宋体"/>
                <w:b/>
                <w:bCs/>
                <w:lang w:val="en-US"/>
              </w:rPr>
              <w:t xml:space="preserve">Fast </w:t>
            </w:r>
            <w:proofErr w:type="spellStart"/>
            <w:r w:rsidRPr="00270EF7">
              <w:rPr>
                <w:rFonts w:eastAsia="宋体"/>
                <w:b/>
                <w:bCs/>
                <w:lang w:val="en-US"/>
              </w:rPr>
              <w:t>SCell</w:t>
            </w:r>
            <w:proofErr w:type="spellEnd"/>
            <w:r w:rsidRPr="00270EF7">
              <w:rPr>
                <w:rFonts w:eastAsia="宋体"/>
                <w:b/>
                <w:bCs/>
                <w:lang w:val="en-US"/>
              </w:rPr>
              <w:t xml:space="preserve"> Activation of known </w:t>
            </w:r>
            <w:proofErr w:type="spellStart"/>
            <w:r w:rsidRPr="00270EF7">
              <w:rPr>
                <w:rFonts w:eastAsia="宋体"/>
                <w:b/>
                <w:bCs/>
                <w:lang w:val="en-US"/>
              </w:rPr>
              <w:t>SCell</w:t>
            </w:r>
            <w:proofErr w:type="spellEnd"/>
            <w:r w:rsidRPr="00270EF7">
              <w:rPr>
                <w:rFonts w:eastAsia="宋体"/>
                <w:b/>
                <w:bCs/>
                <w:lang w:val="en-US"/>
              </w:rPr>
              <w:t xml:space="preserve"> in FR1 in non-DRX for 160 </w:t>
            </w:r>
            <w:proofErr w:type="spellStart"/>
            <w:r w:rsidRPr="00270EF7">
              <w:rPr>
                <w:rFonts w:eastAsia="宋体"/>
                <w:b/>
                <w:bCs/>
                <w:lang w:val="en-US"/>
              </w:rPr>
              <w:t>ms</w:t>
            </w:r>
            <w:proofErr w:type="spellEnd"/>
            <w:r w:rsidRPr="00270EF7">
              <w:rPr>
                <w:rFonts w:eastAsia="宋体"/>
                <w:b/>
                <w:bCs/>
                <w:lang w:val="en-US"/>
              </w:rPr>
              <w:t xml:space="preserve"> </w:t>
            </w:r>
            <w:proofErr w:type="spellStart"/>
            <w:r w:rsidRPr="00270EF7">
              <w:rPr>
                <w:rFonts w:eastAsia="宋体"/>
                <w:b/>
                <w:bCs/>
                <w:lang w:val="en-US"/>
              </w:rPr>
              <w:t>SCell</w:t>
            </w:r>
            <w:proofErr w:type="spellEnd"/>
            <w:r w:rsidRPr="00270EF7">
              <w:rPr>
                <w:rFonts w:eastAsia="宋体"/>
                <w:b/>
                <w:bCs/>
                <w:lang w:val="en-US"/>
              </w:rPr>
              <w:t xml:space="preserve"> measurement cycle</w:t>
            </w:r>
          </w:p>
        </w:tc>
      </w:tr>
      <w:tr w:rsidR="00270EF7" w:rsidRPr="00270EF7" w:rsidTr="00C91D2A">
        <w:tc>
          <w:tcPr>
            <w:tcW w:w="2177" w:type="dxa"/>
            <w:vMerge/>
          </w:tcPr>
          <w:p w:rsidR="00B52C1A" w:rsidRPr="00270EF7" w:rsidRDefault="00B52C1A" w:rsidP="00C91D2A">
            <w:pPr>
              <w:pStyle w:val="afa"/>
              <w:spacing w:after="120"/>
              <w:ind w:firstLineChars="0" w:firstLine="0"/>
              <w:rPr>
                <w:rFonts w:eastAsia="宋体"/>
                <w:b/>
              </w:rPr>
            </w:pPr>
          </w:p>
        </w:tc>
        <w:tc>
          <w:tcPr>
            <w:tcW w:w="7229" w:type="dxa"/>
          </w:tcPr>
          <w:p w:rsidR="00B52C1A" w:rsidRPr="00270EF7" w:rsidRDefault="00B52C1A" w:rsidP="00C91D2A">
            <w:pPr>
              <w:pStyle w:val="afa"/>
              <w:spacing w:after="120"/>
              <w:ind w:firstLineChars="0" w:firstLine="0"/>
              <w:rPr>
                <w:rFonts w:eastAsia="宋体"/>
                <w:b/>
              </w:rPr>
            </w:pPr>
            <w:r w:rsidRPr="00270EF7">
              <w:rPr>
                <w:rFonts w:eastAsia="宋体"/>
                <w:b/>
                <w:bCs/>
                <w:lang w:val="en-US"/>
              </w:rPr>
              <w:t xml:space="preserve">Fast </w:t>
            </w:r>
            <w:proofErr w:type="spellStart"/>
            <w:r w:rsidRPr="00270EF7">
              <w:rPr>
                <w:rFonts w:eastAsia="宋体"/>
                <w:b/>
                <w:bCs/>
                <w:lang w:val="en-US"/>
              </w:rPr>
              <w:t>SCell</w:t>
            </w:r>
            <w:proofErr w:type="spellEnd"/>
            <w:r w:rsidRPr="00270EF7">
              <w:rPr>
                <w:rFonts w:eastAsia="宋体"/>
                <w:b/>
                <w:bCs/>
                <w:lang w:val="en-US"/>
              </w:rPr>
              <w:t xml:space="preserve"> Activation of known </w:t>
            </w:r>
            <w:proofErr w:type="spellStart"/>
            <w:r w:rsidRPr="00270EF7">
              <w:rPr>
                <w:rFonts w:eastAsia="宋体"/>
                <w:b/>
                <w:bCs/>
                <w:lang w:val="en-US"/>
              </w:rPr>
              <w:t>SCell</w:t>
            </w:r>
            <w:proofErr w:type="spellEnd"/>
            <w:r w:rsidRPr="00270EF7">
              <w:rPr>
                <w:rFonts w:eastAsia="宋体"/>
                <w:b/>
                <w:bCs/>
                <w:lang w:val="en-US"/>
              </w:rPr>
              <w:t xml:space="preserve"> in FR1 in non-DRX for 640 </w:t>
            </w:r>
            <w:proofErr w:type="spellStart"/>
            <w:r w:rsidRPr="00270EF7">
              <w:rPr>
                <w:rFonts w:eastAsia="宋体"/>
                <w:b/>
                <w:bCs/>
                <w:lang w:val="en-US"/>
              </w:rPr>
              <w:t>ms</w:t>
            </w:r>
            <w:proofErr w:type="spellEnd"/>
            <w:r w:rsidRPr="00270EF7">
              <w:rPr>
                <w:rFonts w:eastAsia="宋体"/>
                <w:b/>
                <w:bCs/>
                <w:lang w:val="en-US"/>
              </w:rPr>
              <w:t xml:space="preserve"> </w:t>
            </w:r>
            <w:proofErr w:type="spellStart"/>
            <w:r w:rsidRPr="00270EF7">
              <w:rPr>
                <w:rFonts w:eastAsia="宋体"/>
                <w:b/>
                <w:bCs/>
                <w:lang w:val="en-US"/>
              </w:rPr>
              <w:t>SCell</w:t>
            </w:r>
            <w:proofErr w:type="spellEnd"/>
            <w:r w:rsidRPr="00270EF7">
              <w:rPr>
                <w:rFonts w:eastAsia="宋体"/>
                <w:b/>
                <w:bCs/>
                <w:lang w:val="en-US"/>
              </w:rPr>
              <w:t xml:space="preserve"> measurement cycle</w:t>
            </w:r>
          </w:p>
        </w:tc>
      </w:tr>
      <w:tr w:rsidR="00270EF7" w:rsidRPr="00270EF7" w:rsidTr="00C91D2A">
        <w:tc>
          <w:tcPr>
            <w:tcW w:w="2177" w:type="dxa"/>
            <w:vMerge/>
          </w:tcPr>
          <w:p w:rsidR="00B52C1A" w:rsidRPr="00270EF7" w:rsidRDefault="00B52C1A" w:rsidP="00C91D2A">
            <w:pPr>
              <w:pStyle w:val="afa"/>
              <w:spacing w:after="120"/>
              <w:ind w:firstLineChars="0" w:firstLine="0"/>
              <w:rPr>
                <w:rFonts w:eastAsia="宋体"/>
                <w:b/>
              </w:rPr>
            </w:pPr>
          </w:p>
        </w:tc>
        <w:tc>
          <w:tcPr>
            <w:tcW w:w="7229" w:type="dxa"/>
          </w:tcPr>
          <w:p w:rsidR="00B52C1A" w:rsidRPr="00270EF7" w:rsidRDefault="00B52C1A" w:rsidP="00C91D2A">
            <w:pPr>
              <w:pStyle w:val="afa"/>
              <w:spacing w:after="120"/>
              <w:ind w:firstLineChars="0" w:firstLine="0"/>
              <w:rPr>
                <w:rFonts w:eastAsia="宋体"/>
                <w:b/>
              </w:rPr>
            </w:pPr>
            <w:proofErr w:type="spellStart"/>
            <w:r w:rsidRPr="00270EF7">
              <w:rPr>
                <w:rFonts w:eastAsia="宋体"/>
                <w:b/>
                <w:bCs/>
                <w:lang w:val="en-US"/>
              </w:rPr>
              <w:t>SCell</w:t>
            </w:r>
            <w:proofErr w:type="spellEnd"/>
            <w:r w:rsidRPr="00270EF7">
              <w:rPr>
                <w:rFonts w:eastAsia="宋体"/>
                <w:b/>
                <w:bCs/>
                <w:lang w:val="en-US"/>
              </w:rPr>
              <w:t xml:space="preserve"> Activation of unknown </w:t>
            </w:r>
            <w:proofErr w:type="spellStart"/>
            <w:r w:rsidRPr="00270EF7">
              <w:rPr>
                <w:rFonts w:eastAsia="宋体"/>
                <w:b/>
                <w:bCs/>
                <w:lang w:val="en-US"/>
              </w:rPr>
              <w:t>SCell</w:t>
            </w:r>
            <w:proofErr w:type="spellEnd"/>
            <w:r w:rsidRPr="00270EF7">
              <w:rPr>
                <w:rFonts w:eastAsia="宋体"/>
                <w:b/>
                <w:bCs/>
                <w:lang w:val="en-US"/>
              </w:rPr>
              <w:t xml:space="preserve"> with valid L3 measurement results in FR1 in non-DRX for 160 </w:t>
            </w:r>
            <w:proofErr w:type="spellStart"/>
            <w:r w:rsidRPr="00270EF7">
              <w:rPr>
                <w:rFonts w:eastAsia="宋体"/>
                <w:b/>
                <w:bCs/>
                <w:lang w:val="en-US"/>
              </w:rPr>
              <w:t>ms</w:t>
            </w:r>
            <w:proofErr w:type="spellEnd"/>
            <w:r w:rsidRPr="00270EF7">
              <w:rPr>
                <w:rFonts w:eastAsia="宋体"/>
                <w:b/>
                <w:bCs/>
                <w:lang w:val="en-US"/>
              </w:rPr>
              <w:t xml:space="preserve"> </w:t>
            </w:r>
            <w:proofErr w:type="spellStart"/>
            <w:r w:rsidRPr="00270EF7">
              <w:rPr>
                <w:rFonts w:eastAsia="宋体"/>
                <w:b/>
                <w:bCs/>
                <w:lang w:val="en-US"/>
              </w:rPr>
              <w:t>SCell</w:t>
            </w:r>
            <w:proofErr w:type="spellEnd"/>
            <w:r w:rsidRPr="00270EF7">
              <w:rPr>
                <w:rFonts w:eastAsia="宋体"/>
                <w:b/>
                <w:bCs/>
                <w:lang w:val="en-US"/>
              </w:rPr>
              <w:t xml:space="preserve"> measurement cycle</w:t>
            </w:r>
          </w:p>
        </w:tc>
      </w:tr>
      <w:tr w:rsidR="00270EF7" w:rsidRPr="00270EF7" w:rsidTr="00C91D2A">
        <w:tc>
          <w:tcPr>
            <w:tcW w:w="2177" w:type="dxa"/>
            <w:vMerge/>
          </w:tcPr>
          <w:p w:rsidR="00B52C1A" w:rsidRPr="00270EF7" w:rsidRDefault="00B52C1A" w:rsidP="00C91D2A">
            <w:pPr>
              <w:pStyle w:val="afa"/>
              <w:spacing w:after="120"/>
              <w:ind w:firstLineChars="0" w:firstLine="0"/>
              <w:rPr>
                <w:rFonts w:eastAsia="宋体"/>
                <w:b/>
              </w:rPr>
            </w:pPr>
          </w:p>
        </w:tc>
        <w:tc>
          <w:tcPr>
            <w:tcW w:w="7229" w:type="dxa"/>
          </w:tcPr>
          <w:p w:rsidR="00B52C1A" w:rsidRPr="00270EF7" w:rsidRDefault="00B52C1A" w:rsidP="00C91D2A">
            <w:pPr>
              <w:pStyle w:val="afa"/>
              <w:spacing w:after="120"/>
              <w:ind w:firstLineChars="0" w:firstLine="0"/>
              <w:rPr>
                <w:rFonts w:eastAsia="宋体"/>
                <w:b/>
              </w:rPr>
            </w:pPr>
            <w:r w:rsidRPr="00270EF7">
              <w:rPr>
                <w:rFonts w:eastAsia="宋体"/>
                <w:b/>
                <w:bCs/>
                <w:lang w:val="en-US"/>
              </w:rPr>
              <w:t xml:space="preserve">TRS based </w:t>
            </w:r>
            <w:proofErr w:type="spellStart"/>
            <w:r w:rsidRPr="00270EF7">
              <w:rPr>
                <w:rFonts w:eastAsia="宋体"/>
                <w:b/>
                <w:bCs/>
                <w:lang w:val="en-US"/>
              </w:rPr>
              <w:t>SCell</w:t>
            </w:r>
            <w:proofErr w:type="spellEnd"/>
            <w:r w:rsidRPr="00270EF7">
              <w:rPr>
                <w:rFonts w:eastAsia="宋体"/>
                <w:b/>
                <w:bCs/>
                <w:lang w:val="en-US"/>
              </w:rPr>
              <w:t xml:space="preserve"> Activation of SSB-less </w:t>
            </w:r>
            <w:proofErr w:type="spellStart"/>
            <w:r w:rsidRPr="00270EF7">
              <w:rPr>
                <w:rFonts w:eastAsia="宋体"/>
                <w:b/>
                <w:bCs/>
                <w:lang w:val="en-US"/>
              </w:rPr>
              <w:t>SCell</w:t>
            </w:r>
            <w:proofErr w:type="spellEnd"/>
            <w:r w:rsidRPr="00270EF7">
              <w:rPr>
                <w:rFonts w:eastAsia="宋体"/>
                <w:b/>
                <w:bCs/>
                <w:lang w:val="en-US"/>
              </w:rPr>
              <w:t xml:space="preserve"> in FR1 inter-band CA in non-DRX</w:t>
            </w:r>
          </w:p>
        </w:tc>
      </w:tr>
      <w:tr w:rsidR="00270EF7" w:rsidRPr="00270EF7" w:rsidTr="00C91D2A">
        <w:tc>
          <w:tcPr>
            <w:tcW w:w="2177" w:type="dxa"/>
            <w:vMerge w:val="restart"/>
          </w:tcPr>
          <w:p w:rsidR="00B52C1A" w:rsidRPr="00270EF7" w:rsidRDefault="00B52C1A" w:rsidP="00C91D2A">
            <w:pPr>
              <w:pStyle w:val="afa"/>
              <w:spacing w:after="120"/>
              <w:ind w:firstLineChars="0" w:firstLine="0"/>
              <w:rPr>
                <w:rFonts w:eastAsia="宋体"/>
                <w:b/>
              </w:rPr>
            </w:pPr>
            <w:r w:rsidRPr="00270EF7">
              <w:rPr>
                <w:rFonts w:eastAsia="宋体"/>
                <w:b/>
                <w:bCs/>
                <w:lang w:val="en-US"/>
              </w:rPr>
              <w:t>Active BWP Switch</w:t>
            </w:r>
          </w:p>
        </w:tc>
        <w:tc>
          <w:tcPr>
            <w:tcW w:w="7229" w:type="dxa"/>
          </w:tcPr>
          <w:p w:rsidR="00B52C1A" w:rsidRPr="00270EF7" w:rsidRDefault="00B52C1A" w:rsidP="00C91D2A">
            <w:pPr>
              <w:pStyle w:val="afa"/>
              <w:spacing w:after="120"/>
              <w:ind w:firstLineChars="0" w:firstLine="0"/>
              <w:rPr>
                <w:rFonts w:eastAsia="宋体"/>
                <w:b/>
              </w:rPr>
            </w:pPr>
            <w:r w:rsidRPr="00270EF7">
              <w:rPr>
                <w:rFonts w:eastAsia="宋体"/>
                <w:b/>
                <w:bCs/>
                <w:lang w:val="en-US"/>
              </w:rPr>
              <w:t>Simultaneous DCI-based and Timer-based Active BWP Switch on multiple CCs</w:t>
            </w:r>
          </w:p>
        </w:tc>
      </w:tr>
      <w:tr w:rsidR="00270EF7" w:rsidRPr="00270EF7" w:rsidTr="00C91D2A">
        <w:tc>
          <w:tcPr>
            <w:tcW w:w="2177" w:type="dxa"/>
            <w:vMerge/>
          </w:tcPr>
          <w:p w:rsidR="00B52C1A" w:rsidRPr="00270EF7" w:rsidRDefault="00B52C1A" w:rsidP="00C91D2A">
            <w:pPr>
              <w:pStyle w:val="afa"/>
              <w:spacing w:after="120"/>
              <w:ind w:firstLineChars="0" w:firstLine="0"/>
              <w:rPr>
                <w:rFonts w:eastAsia="宋体"/>
                <w:b/>
              </w:rPr>
            </w:pPr>
          </w:p>
        </w:tc>
        <w:tc>
          <w:tcPr>
            <w:tcW w:w="7229" w:type="dxa"/>
          </w:tcPr>
          <w:p w:rsidR="00B52C1A" w:rsidRPr="00270EF7" w:rsidRDefault="00B52C1A" w:rsidP="00C91D2A">
            <w:pPr>
              <w:overflowPunct/>
              <w:autoSpaceDE/>
              <w:autoSpaceDN/>
              <w:adjustRightInd/>
              <w:spacing w:after="120"/>
              <w:textAlignment w:val="auto"/>
              <w:rPr>
                <w:rFonts w:eastAsia="Yu Mincho"/>
                <w:b/>
              </w:rPr>
            </w:pPr>
            <w:r w:rsidRPr="00270EF7">
              <w:rPr>
                <w:rFonts w:eastAsia="Yu Mincho"/>
                <w:b/>
                <w:bCs/>
                <w:lang w:val="en-US"/>
              </w:rPr>
              <w:t>Simultaneous RRC-based Active BWP Switch on multiple CCs</w:t>
            </w:r>
          </w:p>
        </w:tc>
      </w:tr>
      <w:tr w:rsidR="00270EF7" w:rsidRPr="00270EF7" w:rsidTr="00C91D2A">
        <w:tc>
          <w:tcPr>
            <w:tcW w:w="2177" w:type="dxa"/>
          </w:tcPr>
          <w:p w:rsidR="00B52C1A" w:rsidRPr="00270EF7" w:rsidRDefault="00B52C1A" w:rsidP="00B52C1A">
            <w:pPr>
              <w:pStyle w:val="afa"/>
              <w:spacing w:after="120"/>
              <w:ind w:firstLineChars="0" w:firstLine="0"/>
              <w:jc w:val="left"/>
              <w:rPr>
                <w:rFonts w:eastAsia="宋体"/>
                <w:b/>
                <w:bCs/>
                <w:lang w:val="en-US"/>
              </w:rPr>
            </w:pPr>
            <w:proofErr w:type="spellStart"/>
            <w:r w:rsidRPr="00270EF7">
              <w:rPr>
                <w:rFonts w:eastAsia="宋体"/>
                <w:b/>
                <w:bCs/>
                <w:lang w:val="en-US"/>
              </w:rPr>
              <w:t>SCell</w:t>
            </w:r>
            <w:proofErr w:type="spellEnd"/>
            <w:r w:rsidRPr="00270EF7">
              <w:rPr>
                <w:rFonts w:eastAsia="宋体"/>
                <w:b/>
                <w:bCs/>
                <w:lang w:val="en-US"/>
              </w:rPr>
              <w:t xml:space="preserve"> dormancy switch</w:t>
            </w:r>
          </w:p>
        </w:tc>
        <w:tc>
          <w:tcPr>
            <w:tcW w:w="7229" w:type="dxa"/>
          </w:tcPr>
          <w:p w:rsidR="00B52C1A" w:rsidRPr="00270EF7" w:rsidRDefault="00B52C1A" w:rsidP="00C91D2A">
            <w:pPr>
              <w:pStyle w:val="afa"/>
              <w:spacing w:after="120"/>
              <w:ind w:firstLineChars="0" w:firstLine="0"/>
              <w:rPr>
                <w:rFonts w:eastAsia="宋体"/>
                <w:b/>
                <w:bCs/>
                <w:lang w:val="en-US"/>
              </w:rPr>
            </w:pPr>
            <w:proofErr w:type="spellStart"/>
            <w:r w:rsidRPr="00270EF7">
              <w:rPr>
                <w:rFonts w:eastAsia="宋体"/>
                <w:b/>
                <w:bCs/>
                <w:lang w:val="en-US"/>
              </w:rPr>
              <w:t>SCell</w:t>
            </w:r>
            <w:proofErr w:type="spellEnd"/>
            <w:r w:rsidRPr="00270EF7">
              <w:rPr>
                <w:rFonts w:eastAsia="宋体"/>
                <w:b/>
                <w:bCs/>
                <w:lang w:val="en-US"/>
              </w:rPr>
              <w:t xml:space="preserve"> dormancy switch</w:t>
            </w:r>
          </w:p>
        </w:tc>
      </w:tr>
      <w:tr w:rsidR="00270EF7" w:rsidRPr="00270EF7" w:rsidTr="00C91D2A">
        <w:tc>
          <w:tcPr>
            <w:tcW w:w="2177" w:type="dxa"/>
          </w:tcPr>
          <w:p w:rsidR="00B52C1A" w:rsidRPr="00270EF7" w:rsidRDefault="00B52C1A" w:rsidP="00C91D2A">
            <w:pPr>
              <w:pStyle w:val="afa"/>
              <w:spacing w:after="120"/>
              <w:ind w:firstLineChars="0" w:firstLine="0"/>
              <w:jc w:val="left"/>
              <w:rPr>
                <w:rFonts w:eastAsia="宋体"/>
                <w:b/>
              </w:rPr>
            </w:pPr>
            <w:r w:rsidRPr="00270EF7">
              <w:rPr>
                <w:rFonts w:eastAsia="宋体"/>
                <w:b/>
                <w:lang w:val="en-US"/>
              </w:rPr>
              <w:lastRenderedPageBreak/>
              <w:t xml:space="preserve">deactivated </w:t>
            </w:r>
            <w:proofErr w:type="spellStart"/>
            <w:r w:rsidRPr="00270EF7">
              <w:rPr>
                <w:rFonts w:eastAsia="宋体"/>
                <w:b/>
                <w:lang w:val="en-US"/>
              </w:rPr>
              <w:t>SCell</w:t>
            </w:r>
            <w:proofErr w:type="spellEnd"/>
            <w:r w:rsidRPr="00270EF7">
              <w:rPr>
                <w:rFonts w:eastAsia="宋体"/>
                <w:b/>
                <w:lang w:val="en-US"/>
              </w:rPr>
              <w:t xml:space="preserve"> measurement</w:t>
            </w:r>
          </w:p>
        </w:tc>
        <w:tc>
          <w:tcPr>
            <w:tcW w:w="7229" w:type="dxa"/>
          </w:tcPr>
          <w:p w:rsidR="00B52C1A" w:rsidRPr="00270EF7" w:rsidRDefault="00B52C1A" w:rsidP="00C91D2A">
            <w:pPr>
              <w:pStyle w:val="afa"/>
              <w:spacing w:after="120"/>
              <w:ind w:firstLineChars="0" w:firstLine="0"/>
              <w:rPr>
                <w:rFonts w:eastAsia="宋体"/>
                <w:b/>
              </w:rPr>
            </w:pPr>
            <w:r w:rsidRPr="00270EF7">
              <w:rPr>
                <w:rFonts w:eastAsia="宋体"/>
                <w:b/>
                <w:bCs/>
                <w:lang w:val="en-US"/>
              </w:rPr>
              <w:t xml:space="preserve">Event triggered reporting on SCC with deactivated </w:t>
            </w:r>
            <w:proofErr w:type="spellStart"/>
            <w:r w:rsidRPr="00270EF7">
              <w:rPr>
                <w:rFonts w:eastAsia="宋体"/>
                <w:b/>
                <w:bCs/>
                <w:lang w:val="en-US"/>
              </w:rPr>
              <w:t>SCell</w:t>
            </w:r>
            <w:proofErr w:type="spellEnd"/>
            <w:r w:rsidRPr="00270EF7">
              <w:rPr>
                <w:rFonts w:eastAsia="宋体"/>
                <w:b/>
                <w:bCs/>
                <w:lang w:val="en-US"/>
              </w:rPr>
              <w:t xml:space="preserve"> test under non-DRX</w:t>
            </w:r>
          </w:p>
        </w:tc>
      </w:tr>
      <w:tr w:rsidR="00B52C1A" w:rsidRPr="00270EF7" w:rsidTr="00C91D2A">
        <w:tc>
          <w:tcPr>
            <w:tcW w:w="2177" w:type="dxa"/>
          </w:tcPr>
          <w:p w:rsidR="00B52C1A" w:rsidRPr="00270EF7" w:rsidRDefault="00B52C1A" w:rsidP="00C91D2A">
            <w:pPr>
              <w:pStyle w:val="afa"/>
              <w:spacing w:after="120"/>
              <w:ind w:firstLineChars="0" w:firstLine="0"/>
              <w:rPr>
                <w:rFonts w:eastAsia="宋体"/>
                <w:b/>
                <w:lang w:val="en-US"/>
              </w:rPr>
            </w:pPr>
            <w:r w:rsidRPr="00270EF7">
              <w:rPr>
                <w:rFonts w:eastAsia="宋体"/>
                <w:b/>
                <w:lang w:val="en-US"/>
              </w:rPr>
              <w:t xml:space="preserve">Pre-configured measurement gap </w:t>
            </w:r>
          </w:p>
        </w:tc>
        <w:tc>
          <w:tcPr>
            <w:tcW w:w="7229" w:type="dxa"/>
          </w:tcPr>
          <w:p w:rsidR="00B52C1A" w:rsidRPr="00270EF7" w:rsidRDefault="00B52C1A" w:rsidP="00C91D2A">
            <w:pPr>
              <w:pStyle w:val="afa"/>
              <w:spacing w:after="120"/>
              <w:ind w:firstLineChars="0" w:firstLine="0"/>
              <w:rPr>
                <w:rFonts w:eastAsia="宋体"/>
                <w:b/>
                <w:lang w:val="en-US"/>
              </w:rPr>
            </w:pPr>
            <w:r w:rsidRPr="00270EF7">
              <w:rPr>
                <w:rFonts w:eastAsia="宋体"/>
                <w:b/>
                <w:lang w:val="en-US"/>
              </w:rPr>
              <w:t xml:space="preserve">Test case for Pre-configured measurement gap requirement </w:t>
            </w:r>
          </w:p>
        </w:tc>
      </w:tr>
    </w:tbl>
    <w:p w:rsidR="004D179D" w:rsidRPr="00270EF7" w:rsidRDefault="004D179D" w:rsidP="009517ED">
      <w:pPr>
        <w:spacing w:before="0" w:after="120"/>
        <w:jc w:val="left"/>
      </w:pPr>
    </w:p>
    <w:p w:rsidR="00EE45A3" w:rsidRPr="00270EF7"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270EF7">
        <w:rPr>
          <w:rFonts w:hint="eastAsia"/>
        </w:rPr>
        <w:t>Reference</w:t>
      </w:r>
    </w:p>
    <w:p w:rsidR="006A24C5" w:rsidRPr="00270EF7" w:rsidRDefault="006A24C5" w:rsidP="006A24C5">
      <w:pPr>
        <w:pStyle w:val="ab"/>
        <w:ind w:left="540" w:hangingChars="270" w:hanging="540"/>
        <w:rPr>
          <w:sz w:val="20"/>
        </w:rPr>
      </w:pPr>
      <w:r w:rsidRPr="00270EF7">
        <w:rPr>
          <w:rFonts w:hint="eastAsia"/>
          <w:sz w:val="20"/>
        </w:rPr>
        <w:t>[1]</w:t>
      </w:r>
      <w:r w:rsidRPr="00270EF7">
        <w:rPr>
          <w:rFonts w:hint="eastAsia"/>
          <w:sz w:val="20"/>
        </w:rPr>
        <w:tab/>
      </w:r>
      <w:r w:rsidRPr="00270EF7">
        <w:rPr>
          <w:sz w:val="20"/>
        </w:rPr>
        <w:t>R4-2504898</w:t>
      </w:r>
      <w:r w:rsidRPr="00270EF7">
        <w:rPr>
          <w:rFonts w:hint="eastAsia"/>
          <w:sz w:val="20"/>
        </w:rPr>
        <w:t xml:space="preserve">, </w:t>
      </w:r>
      <w:r w:rsidRPr="00270EF7">
        <w:rPr>
          <w:sz w:val="20"/>
        </w:rPr>
        <w:t xml:space="preserve">WF on RRM requirements for </w:t>
      </w:r>
      <w:proofErr w:type="spellStart"/>
      <w:r w:rsidRPr="00270EF7">
        <w:rPr>
          <w:sz w:val="20"/>
        </w:rPr>
        <w:t>NR_ATG_enh</w:t>
      </w:r>
      <w:proofErr w:type="spellEnd"/>
      <w:r w:rsidRPr="00270EF7">
        <w:rPr>
          <w:rFonts w:hint="eastAsia"/>
          <w:sz w:val="20"/>
        </w:rPr>
        <w:t>, CMCC</w:t>
      </w:r>
    </w:p>
    <w:p w:rsidR="00465CB2" w:rsidRPr="00270EF7" w:rsidRDefault="00465CB2" w:rsidP="00465CB2">
      <w:pPr>
        <w:pStyle w:val="ab"/>
        <w:ind w:left="540" w:hangingChars="270" w:hanging="540"/>
        <w:rPr>
          <w:sz w:val="20"/>
        </w:rPr>
      </w:pPr>
    </w:p>
    <w:p w:rsidR="00C67841" w:rsidRPr="00270EF7" w:rsidRDefault="00C67841" w:rsidP="00756FD6">
      <w:pPr>
        <w:pStyle w:val="ab"/>
        <w:ind w:left="566" w:hangingChars="283" w:hanging="566"/>
        <w:rPr>
          <w:sz w:val="20"/>
        </w:rPr>
      </w:pPr>
    </w:p>
    <w:sectPr w:rsidR="00C67841" w:rsidRPr="00270EF7"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2B4D" w:rsidRDefault="00EE2B4D" w:rsidP="0095591C">
      <w:pPr>
        <w:spacing w:after="60"/>
        <w:ind w:left="210"/>
      </w:pPr>
      <w:r>
        <w:separator/>
      </w:r>
    </w:p>
    <w:p w:rsidR="00EE2B4D" w:rsidRDefault="00EE2B4D"/>
  </w:endnote>
  <w:endnote w:type="continuationSeparator" w:id="0">
    <w:p w:rsidR="00EE2B4D" w:rsidRDefault="00EE2B4D" w:rsidP="0095591C">
      <w:pPr>
        <w:spacing w:after="60"/>
        <w:ind w:left="210"/>
      </w:pPr>
      <w:r>
        <w:continuationSeparator/>
      </w:r>
    </w:p>
    <w:p w:rsidR="00EE2B4D" w:rsidRDefault="00EE2B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微软雅黑"/>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397" w:rsidRDefault="006D439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270EF7">
      <w:t>1</w:t>
    </w:r>
    <w:r>
      <w:fldChar w:fldCharType="end"/>
    </w:r>
  </w:p>
  <w:p w:rsidR="006D4397" w:rsidRDefault="006D439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2B4D" w:rsidRDefault="00EE2B4D" w:rsidP="0095591C">
      <w:pPr>
        <w:spacing w:after="60"/>
        <w:ind w:left="210"/>
      </w:pPr>
      <w:r>
        <w:separator/>
      </w:r>
    </w:p>
    <w:p w:rsidR="00EE2B4D" w:rsidRDefault="00EE2B4D"/>
  </w:footnote>
  <w:footnote w:type="continuationSeparator" w:id="0">
    <w:p w:rsidR="00EE2B4D" w:rsidRDefault="00EE2B4D" w:rsidP="0095591C">
      <w:pPr>
        <w:spacing w:after="60"/>
        <w:ind w:left="210"/>
      </w:pPr>
      <w:r>
        <w:continuationSeparator/>
      </w:r>
    </w:p>
    <w:p w:rsidR="00EE2B4D" w:rsidRDefault="00EE2B4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397" w:rsidRDefault="006D439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6D4397" w:rsidRDefault="006D439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D4FF64"/>
    <w:multiLevelType w:val="singleLevel"/>
    <w:tmpl w:val="FDD4FF64"/>
    <w:lvl w:ilvl="0">
      <w:start w:val="1"/>
      <w:numFmt w:val="bullet"/>
      <w:lvlText w:val=""/>
      <w:lvlJc w:val="left"/>
      <w:pPr>
        <w:ind w:left="420" w:hanging="42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1C93384"/>
    <w:multiLevelType w:val="hybridMultilevel"/>
    <w:tmpl w:val="1ECE331E"/>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C4F6661"/>
    <w:multiLevelType w:val="hybridMultilevel"/>
    <w:tmpl w:val="4D8C541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2AC7612"/>
    <w:multiLevelType w:val="hybridMultilevel"/>
    <w:tmpl w:val="A92C93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9D2437"/>
    <w:multiLevelType w:val="hybridMultilevel"/>
    <w:tmpl w:val="2BCEF6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7136CD9"/>
    <w:multiLevelType w:val="hybridMultilevel"/>
    <w:tmpl w:val="3678F3C8"/>
    <w:lvl w:ilvl="0" w:tplc="BBDA1630">
      <w:start w:val="1"/>
      <w:numFmt w:val="bullet"/>
      <w:lvlText w:val="-"/>
      <w:lvlJc w:val="left"/>
      <w:pPr>
        <w:ind w:left="846" w:hanging="420"/>
      </w:pPr>
      <w:rPr>
        <w:rFonts w:ascii="Times" w:hAnsi="Time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nsid w:val="1C75721F"/>
    <w:multiLevelType w:val="hybridMultilevel"/>
    <w:tmpl w:val="D8AA9F8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F8A19F1"/>
    <w:multiLevelType w:val="hybridMultilevel"/>
    <w:tmpl w:val="B2D2D5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0E4300"/>
    <w:multiLevelType w:val="hybridMultilevel"/>
    <w:tmpl w:val="53E6190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23A0541"/>
    <w:multiLevelType w:val="hybridMultilevel"/>
    <w:tmpl w:val="29CCD15C"/>
    <w:lvl w:ilvl="0" w:tplc="636CA9A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AA46647"/>
    <w:multiLevelType w:val="hybridMultilevel"/>
    <w:tmpl w:val="1FCAEBA8"/>
    <w:lvl w:ilvl="0" w:tplc="78A864BC">
      <w:start w:val="1"/>
      <w:numFmt w:val="decimal"/>
      <w:pStyle w:val="Proposal"/>
      <w:lvlText w:val="Proposal %1"/>
      <w:lvlJc w:val="left"/>
      <w:pPr>
        <w:tabs>
          <w:tab w:val="num" w:pos="1304"/>
        </w:tabs>
        <w:ind w:left="1304" w:hanging="1304"/>
      </w:pPr>
      <w:rPr>
        <w:rFonts w:hint="default"/>
      </w:rPr>
    </w:lvl>
    <w:lvl w:ilvl="1" w:tplc="2000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4163C3A"/>
    <w:multiLevelType w:val="hybridMultilevel"/>
    <w:tmpl w:val="93884C7E"/>
    <w:lvl w:ilvl="0" w:tplc="FEC43702">
      <w:start w:val="1"/>
      <w:numFmt w:val="bullet"/>
      <w:lvlText w:val="-"/>
      <w:lvlJc w:val="left"/>
      <w:pPr>
        <w:ind w:left="786" w:hanging="360"/>
      </w:pPr>
      <w:rPr>
        <w:rFonts w:ascii="Times New Roman" w:eastAsia="宋体"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nsid w:val="44A4190C"/>
    <w:multiLevelType w:val="hybridMultilevel"/>
    <w:tmpl w:val="4D54E21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C4F3A26"/>
    <w:multiLevelType w:val="multilevel"/>
    <w:tmpl w:val="3BF81B3E"/>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37C029C"/>
    <w:multiLevelType w:val="hybridMultilevel"/>
    <w:tmpl w:val="9BE2CF7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nsid w:val="5B772356"/>
    <w:multiLevelType w:val="hybridMultilevel"/>
    <w:tmpl w:val="971A279C"/>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F5C160B"/>
    <w:multiLevelType w:val="hybridMultilevel"/>
    <w:tmpl w:val="CBA2B30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69362F1"/>
    <w:multiLevelType w:val="hybridMultilevel"/>
    <w:tmpl w:val="1E1C89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6CB196F"/>
    <w:multiLevelType w:val="hybridMultilevel"/>
    <w:tmpl w:val="464C5820"/>
    <w:lvl w:ilvl="0" w:tplc="BE44B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70D0A4B"/>
    <w:multiLevelType w:val="hybridMultilevel"/>
    <w:tmpl w:val="1EDA0DB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8"/>
  </w:num>
  <w:num w:numId="3">
    <w:abstractNumId w:val="3"/>
  </w:num>
  <w:num w:numId="4">
    <w:abstractNumId w:val="23"/>
  </w:num>
  <w:num w:numId="5">
    <w:abstractNumId w:val="12"/>
  </w:num>
  <w:num w:numId="6">
    <w:abstractNumId w:val="35"/>
  </w:num>
  <w:num w:numId="7">
    <w:abstractNumId w:val="5"/>
  </w:num>
  <w:num w:numId="8">
    <w:abstractNumId w:val="24"/>
  </w:num>
  <w:num w:numId="9">
    <w:abstractNumId w:val="16"/>
  </w:num>
  <w:num w:numId="10">
    <w:abstractNumId w:val="32"/>
  </w:num>
  <w:num w:numId="11">
    <w:abstractNumId w:val="36"/>
  </w:num>
  <w:num w:numId="12">
    <w:abstractNumId w:val="37"/>
  </w:num>
  <w:num w:numId="13">
    <w:abstractNumId w:val="18"/>
  </w:num>
  <w:num w:numId="14">
    <w:abstractNumId w:val="20"/>
  </w:num>
  <w:num w:numId="15">
    <w:abstractNumId w:val="14"/>
  </w:num>
  <w:num w:numId="16">
    <w:abstractNumId w:val="31"/>
  </w:num>
  <w:num w:numId="17">
    <w:abstractNumId w:val="1"/>
  </w:num>
  <w:num w:numId="18">
    <w:abstractNumId w:val="27"/>
  </w:num>
  <w:num w:numId="19">
    <w:abstractNumId w:val="17"/>
  </w:num>
  <w:num w:numId="20">
    <w:abstractNumId w:val="13"/>
  </w:num>
  <w:num w:numId="21">
    <w:abstractNumId w:val="6"/>
  </w:num>
  <w:num w:numId="22">
    <w:abstractNumId w:val="34"/>
  </w:num>
  <w:num w:numId="23">
    <w:abstractNumId w:val="29"/>
  </w:num>
  <w:num w:numId="24">
    <w:abstractNumId w:val="7"/>
  </w:num>
  <w:num w:numId="25">
    <w:abstractNumId w:val="30"/>
  </w:num>
  <w:num w:numId="26">
    <w:abstractNumId w:val="27"/>
  </w:num>
  <w:num w:numId="27">
    <w:abstractNumId w:val="22"/>
  </w:num>
  <w:num w:numId="28">
    <w:abstractNumId w:val="11"/>
  </w:num>
  <w:num w:numId="29">
    <w:abstractNumId w:val="21"/>
  </w:num>
  <w:num w:numId="30">
    <w:abstractNumId w:val="28"/>
  </w:num>
  <w:num w:numId="31">
    <w:abstractNumId w:val="15"/>
  </w:num>
  <w:num w:numId="32">
    <w:abstractNumId w:val="0"/>
  </w:num>
  <w:num w:numId="33">
    <w:abstractNumId w:val="10"/>
  </w:num>
  <w:num w:numId="34">
    <w:abstractNumId w:val="19"/>
  </w:num>
  <w:num w:numId="35">
    <w:abstractNumId w:val="4"/>
  </w:num>
  <w:num w:numId="36">
    <w:abstractNumId w:val="9"/>
  </w:num>
  <w:num w:numId="37">
    <w:abstractNumId w:val="33"/>
  </w:num>
  <w:num w:numId="38">
    <w:abstractNumId w:val="26"/>
  </w:num>
  <w:num w:numId="39">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442A"/>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80C"/>
    <w:rsid w:val="000202A9"/>
    <w:rsid w:val="00020811"/>
    <w:rsid w:val="0002124D"/>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28F"/>
    <w:rsid w:val="00030323"/>
    <w:rsid w:val="00030D9E"/>
    <w:rsid w:val="0003162B"/>
    <w:rsid w:val="000317AD"/>
    <w:rsid w:val="00031ADF"/>
    <w:rsid w:val="00031B87"/>
    <w:rsid w:val="00031CDC"/>
    <w:rsid w:val="00031D9B"/>
    <w:rsid w:val="00031F89"/>
    <w:rsid w:val="00032156"/>
    <w:rsid w:val="00032220"/>
    <w:rsid w:val="000322C3"/>
    <w:rsid w:val="00032993"/>
    <w:rsid w:val="000332DB"/>
    <w:rsid w:val="000333E3"/>
    <w:rsid w:val="0003476C"/>
    <w:rsid w:val="00034C96"/>
    <w:rsid w:val="00034CE4"/>
    <w:rsid w:val="00035082"/>
    <w:rsid w:val="00035139"/>
    <w:rsid w:val="000354ED"/>
    <w:rsid w:val="0003551B"/>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3274"/>
    <w:rsid w:val="0004435A"/>
    <w:rsid w:val="0004464F"/>
    <w:rsid w:val="000450E6"/>
    <w:rsid w:val="00045184"/>
    <w:rsid w:val="00045843"/>
    <w:rsid w:val="00045A43"/>
    <w:rsid w:val="00045A7A"/>
    <w:rsid w:val="00045FD9"/>
    <w:rsid w:val="00047A44"/>
    <w:rsid w:val="000513AA"/>
    <w:rsid w:val="00051970"/>
    <w:rsid w:val="00051A1C"/>
    <w:rsid w:val="00051DC9"/>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163"/>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4D45"/>
    <w:rsid w:val="00075020"/>
    <w:rsid w:val="00075299"/>
    <w:rsid w:val="00075C68"/>
    <w:rsid w:val="00075F36"/>
    <w:rsid w:val="000768C8"/>
    <w:rsid w:val="00076F3D"/>
    <w:rsid w:val="00077EDB"/>
    <w:rsid w:val="00080509"/>
    <w:rsid w:val="00080A85"/>
    <w:rsid w:val="00080ACE"/>
    <w:rsid w:val="00080EF1"/>
    <w:rsid w:val="00081A94"/>
    <w:rsid w:val="00081C73"/>
    <w:rsid w:val="00082878"/>
    <w:rsid w:val="0008287C"/>
    <w:rsid w:val="00082CE9"/>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421"/>
    <w:rsid w:val="000966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4DC9"/>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689D"/>
    <w:rsid w:val="000B76C9"/>
    <w:rsid w:val="000B77CC"/>
    <w:rsid w:val="000B7C0C"/>
    <w:rsid w:val="000C0426"/>
    <w:rsid w:val="000C0DEB"/>
    <w:rsid w:val="000C0EC6"/>
    <w:rsid w:val="000C0F2C"/>
    <w:rsid w:val="000C169E"/>
    <w:rsid w:val="000C213D"/>
    <w:rsid w:val="000C25DF"/>
    <w:rsid w:val="000C266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07E"/>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4371"/>
    <w:rsid w:val="000E4A9B"/>
    <w:rsid w:val="000E4B6A"/>
    <w:rsid w:val="000E5879"/>
    <w:rsid w:val="000E5934"/>
    <w:rsid w:val="000E5E29"/>
    <w:rsid w:val="000E6FAE"/>
    <w:rsid w:val="000E75F3"/>
    <w:rsid w:val="000F04CD"/>
    <w:rsid w:val="000F099C"/>
    <w:rsid w:val="000F0FCE"/>
    <w:rsid w:val="000F1534"/>
    <w:rsid w:val="000F1894"/>
    <w:rsid w:val="000F190F"/>
    <w:rsid w:val="000F1C2C"/>
    <w:rsid w:val="000F2334"/>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1C4"/>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2FD2"/>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60C"/>
    <w:rsid w:val="001318BB"/>
    <w:rsid w:val="00132D9E"/>
    <w:rsid w:val="00132F45"/>
    <w:rsid w:val="00133A7D"/>
    <w:rsid w:val="00133BEE"/>
    <w:rsid w:val="00133F99"/>
    <w:rsid w:val="0013443E"/>
    <w:rsid w:val="001346AD"/>
    <w:rsid w:val="0013481C"/>
    <w:rsid w:val="00135AED"/>
    <w:rsid w:val="00135C8A"/>
    <w:rsid w:val="00135CF4"/>
    <w:rsid w:val="001365BD"/>
    <w:rsid w:val="001369B2"/>
    <w:rsid w:val="00136E75"/>
    <w:rsid w:val="00137148"/>
    <w:rsid w:val="00137B3A"/>
    <w:rsid w:val="00137E8F"/>
    <w:rsid w:val="001401C8"/>
    <w:rsid w:val="00140493"/>
    <w:rsid w:val="0014051B"/>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3E5"/>
    <w:rsid w:val="001564F6"/>
    <w:rsid w:val="00156673"/>
    <w:rsid w:val="001566FA"/>
    <w:rsid w:val="00156A4A"/>
    <w:rsid w:val="00156E01"/>
    <w:rsid w:val="00156FA8"/>
    <w:rsid w:val="0015746D"/>
    <w:rsid w:val="0015784E"/>
    <w:rsid w:val="00157C3E"/>
    <w:rsid w:val="001606B6"/>
    <w:rsid w:val="00160F54"/>
    <w:rsid w:val="00161212"/>
    <w:rsid w:val="00161518"/>
    <w:rsid w:val="001618C1"/>
    <w:rsid w:val="00161E07"/>
    <w:rsid w:val="00162007"/>
    <w:rsid w:val="00162AD5"/>
    <w:rsid w:val="001638EA"/>
    <w:rsid w:val="00163DB5"/>
    <w:rsid w:val="001642BA"/>
    <w:rsid w:val="0016486C"/>
    <w:rsid w:val="0016487F"/>
    <w:rsid w:val="00164903"/>
    <w:rsid w:val="00164ADD"/>
    <w:rsid w:val="0016512B"/>
    <w:rsid w:val="00165816"/>
    <w:rsid w:val="00166042"/>
    <w:rsid w:val="00166236"/>
    <w:rsid w:val="0016649F"/>
    <w:rsid w:val="001664A6"/>
    <w:rsid w:val="00166BA0"/>
    <w:rsid w:val="00170187"/>
    <w:rsid w:val="001703EF"/>
    <w:rsid w:val="00170F64"/>
    <w:rsid w:val="0017122D"/>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1D8B"/>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87B14"/>
    <w:rsid w:val="001906E8"/>
    <w:rsid w:val="00190A38"/>
    <w:rsid w:val="00190E36"/>
    <w:rsid w:val="00191450"/>
    <w:rsid w:val="00191569"/>
    <w:rsid w:val="00191B08"/>
    <w:rsid w:val="001926AE"/>
    <w:rsid w:val="0019278D"/>
    <w:rsid w:val="00193417"/>
    <w:rsid w:val="001938EF"/>
    <w:rsid w:val="001941F2"/>
    <w:rsid w:val="00194DEC"/>
    <w:rsid w:val="0019507E"/>
    <w:rsid w:val="001950C1"/>
    <w:rsid w:val="001959C3"/>
    <w:rsid w:val="00195B5D"/>
    <w:rsid w:val="00196257"/>
    <w:rsid w:val="001964B6"/>
    <w:rsid w:val="00196A68"/>
    <w:rsid w:val="00196DDD"/>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765"/>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1FC1"/>
    <w:rsid w:val="001C2207"/>
    <w:rsid w:val="001C2476"/>
    <w:rsid w:val="001C2808"/>
    <w:rsid w:val="001C326D"/>
    <w:rsid w:val="001C3FC6"/>
    <w:rsid w:val="001C55AE"/>
    <w:rsid w:val="001C5BCF"/>
    <w:rsid w:val="001C5CCE"/>
    <w:rsid w:val="001C5D28"/>
    <w:rsid w:val="001C6FB5"/>
    <w:rsid w:val="001C72CC"/>
    <w:rsid w:val="001C72D7"/>
    <w:rsid w:val="001D04D8"/>
    <w:rsid w:val="001D0E27"/>
    <w:rsid w:val="001D109B"/>
    <w:rsid w:val="001D11DA"/>
    <w:rsid w:val="001D11E8"/>
    <w:rsid w:val="001D1B1E"/>
    <w:rsid w:val="001D1EBB"/>
    <w:rsid w:val="001D1F9C"/>
    <w:rsid w:val="001D2EA8"/>
    <w:rsid w:val="001D2F9D"/>
    <w:rsid w:val="001D33D3"/>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3AB5"/>
    <w:rsid w:val="001F405A"/>
    <w:rsid w:val="001F41B6"/>
    <w:rsid w:val="001F501C"/>
    <w:rsid w:val="001F50A1"/>
    <w:rsid w:val="001F5190"/>
    <w:rsid w:val="001F6968"/>
    <w:rsid w:val="001F707F"/>
    <w:rsid w:val="001F71B2"/>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0EC9"/>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F2C"/>
    <w:rsid w:val="00232336"/>
    <w:rsid w:val="002323A9"/>
    <w:rsid w:val="002326B4"/>
    <w:rsid w:val="0023281F"/>
    <w:rsid w:val="00232D31"/>
    <w:rsid w:val="00232D80"/>
    <w:rsid w:val="002332A7"/>
    <w:rsid w:val="0023412D"/>
    <w:rsid w:val="00234440"/>
    <w:rsid w:val="00235545"/>
    <w:rsid w:val="00236307"/>
    <w:rsid w:val="0023685C"/>
    <w:rsid w:val="00240436"/>
    <w:rsid w:val="0024094A"/>
    <w:rsid w:val="00240C4E"/>
    <w:rsid w:val="00240F3E"/>
    <w:rsid w:val="00241551"/>
    <w:rsid w:val="00241BAE"/>
    <w:rsid w:val="00241E48"/>
    <w:rsid w:val="00241EED"/>
    <w:rsid w:val="00243682"/>
    <w:rsid w:val="00243E57"/>
    <w:rsid w:val="00243E93"/>
    <w:rsid w:val="002443EF"/>
    <w:rsid w:val="00244D36"/>
    <w:rsid w:val="002450C7"/>
    <w:rsid w:val="00245BF6"/>
    <w:rsid w:val="00246013"/>
    <w:rsid w:val="0024629E"/>
    <w:rsid w:val="00246D80"/>
    <w:rsid w:val="00246FFE"/>
    <w:rsid w:val="002474BB"/>
    <w:rsid w:val="002479DD"/>
    <w:rsid w:val="00247CD6"/>
    <w:rsid w:val="002519C5"/>
    <w:rsid w:val="00251C7B"/>
    <w:rsid w:val="00252B1D"/>
    <w:rsid w:val="00253080"/>
    <w:rsid w:val="0025390D"/>
    <w:rsid w:val="00254079"/>
    <w:rsid w:val="00254308"/>
    <w:rsid w:val="00254694"/>
    <w:rsid w:val="002548B6"/>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64A"/>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EF7"/>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A0D"/>
    <w:rsid w:val="002836DA"/>
    <w:rsid w:val="00283834"/>
    <w:rsid w:val="0028427E"/>
    <w:rsid w:val="00285734"/>
    <w:rsid w:val="00285D31"/>
    <w:rsid w:val="00285FC3"/>
    <w:rsid w:val="0028708D"/>
    <w:rsid w:val="002870BD"/>
    <w:rsid w:val="00287453"/>
    <w:rsid w:val="00287D49"/>
    <w:rsid w:val="002900B2"/>
    <w:rsid w:val="00290653"/>
    <w:rsid w:val="002911CD"/>
    <w:rsid w:val="002911D9"/>
    <w:rsid w:val="00291582"/>
    <w:rsid w:val="00291EEE"/>
    <w:rsid w:val="002921FD"/>
    <w:rsid w:val="0029264F"/>
    <w:rsid w:val="002928FA"/>
    <w:rsid w:val="002937DC"/>
    <w:rsid w:val="0029431D"/>
    <w:rsid w:val="00294774"/>
    <w:rsid w:val="002947F5"/>
    <w:rsid w:val="00295572"/>
    <w:rsid w:val="0029562B"/>
    <w:rsid w:val="00295A11"/>
    <w:rsid w:val="00295FF4"/>
    <w:rsid w:val="002961B5"/>
    <w:rsid w:val="00296804"/>
    <w:rsid w:val="00297685"/>
    <w:rsid w:val="0029779D"/>
    <w:rsid w:val="002978E2"/>
    <w:rsid w:val="00297A2E"/>
    <w:rsid w:val="00297DDF"/>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9"/>
    <w:rsid w:val="002B6AFF"/>
    <w:rsid w:val="002B6C9B"/>
    <w:rsid w:val="002B75C6"/>
    <w:rsid w:val="002B7B17"/>
    <w:rsid w:val="002C0B1B"/>
    <w:rsid w:val="002C0B58"/>
    <w:rsid w:val="002C19E2"/>
    <w:rsid w:val="002C1A73"/>
    <w:rsid w:val="002C1B35"/>
    <w:rsid w:val="002C220F"/>
    <w:rsid w:val="002C26E5"/>
    <w:rsid w:val="002C321C"/>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C07"/>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CE2"/>
    <w:rsid w:val="002F1D4B"/>
    <w:rsid w:val="002F28C3"/>
    <w:rsid w:val="002F360B"/>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B99"/>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5B"/>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093"/>
    <w:rsid w:val="003223D4"/>
    <w:rsid w:val="0032251A"/>
    <w:rsid w:val="0032265C"/>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6BD5"/>
    <w:rsid w:val="00336E74"/>
    <w:rsid w:val="003371B9"/>
    <w:rsid w:val="00337700"/>
    <w:rsid w:val="0034017B"/>
    <w:rsid w:val="00341432"/>
    <w:rsid w:val="003420B6"/>
    <w:rsid w:val="0034336A"/>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1B7F"/>
    <w:rsid w:val="00361FB4"/>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EA6"/>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0D57"/>
    <w:rsid w:val="00381A7A"/>
    <w:rsid w:val="00381F3C"/>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13B"/>
    <w:rsid w:val="003926A6"/>
    <w:rsid w:val="00392AD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305B"/>
    <w:rsid w:val="003A33B9"/>
    <w:rsid w:val="003A3431"/>
    <w:rsid w:val="003A3550"/>
    <w:rsid w:val="003A41F5"/>
    <w:rsid w:val="003A46B8"/>
    <w:rsid w:val="003A4754"/>
    <w:rsid w:val="003A4ACD"/>
    <w:rsid w:val="003A4E03"/>
    <w:rsid w:val="003A5359"/>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110"/>
    <w:rsid w:val="003C0368"/>
    <w:rsid w:val="003C05F4"/>
    <w:rsid w:val="003C0B14"/>
    <w:rsid w:val="003C0FF1"/>
    <w:rsid w:val="003C3770"/>
    <w:rsid w:val="003C40C7"/>
    <w:rsid w:val="003C4AC6"/>
    <w:rsid w:val="003C4E6B"/>
    <w:rsid w:val="003C4E78"/>
    <w:rsid w:val="003C59A6"/>
    <w:rsid w:val="003C5AD9"/>
    <w:rsid w:val="003C5B87"/>
    <w:rsid w:val="003C6303"/>
    <w:rsid w:val="003C6363"/>
    <w:rsid w:val="003C6747"/>
    <w:rsid w:val="003C72E9"/>
    <w:rsid w:val="003C7AF2"/>
    <w:rsid w:val="003D039A"/>
    <w:rsid w:val="003D0597"/>
    <w:rsid w:val="003D1237"/>
    <w:rsid w:val="003D13F5"/>
    <w:rsid w:val="003D1943"/>
    <w:rsid w:val="003D1D28"/>
    <w:rsid w:val="003D352C"/>
    <w:rsid w:val="003D40F1"/>
    <w:rsid w:val="003D5A40"/>
    <w:rsid w:val="003D5BB5"/>
    <w:rsid w:val="003D5C4F"/>
    <w:rsid w:val="003D6741"/>
    <w:rsid w:val="003D6BD9"/>
    <w:rsid w:val="003D78AD"/>
    <w:rsid w:val="003D7BF7"/>
    <w:rsid w:val="003E1086"/>
    <w:rsid w:val="003E125F"/>
    <w:rsid w:val="003E1594"/>
    <w:rsid w:val="003E1B6A"/>
    <w:rsid w:val="003E2E49"/>
    <w:rsid w:val="003E37C5"/>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102"/>
    <w:rsid w:val="003F6309"/>
    <w:rsid w:val="003F655B"/>
    <w:rsid w:val="003F6CD9"/>
    <w:rsid w:val="003F6F94"/>
    <w:rsid w:val="003F7107"/>
    <w:rsid w:val="003F728A"/>
    <w:rsid w:val="0040036F"/>
    <w:rsid w:val="004007A2"/>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0F2"/>
    <w:rsid w:val="004174BF"/>
    <w:rsid w:val="00417A74"/>
    <w:rsid w:val="00417B0E"/>
    <w:rsid w:val="00417FC5"/>
    <w:rsid w:val="00420400"/>
    <w:rsid w:val="0042182D"/>
    <w:rsid w:val="00421BB0"/>
    <w:rsid w:val="00422172"/>
    <w:rsid w:val="00422708"/>
    <w:rsid w:val="0042357B"/>
    <w:rsid w:val="004238CF"/>
    <w:rsid w:val="00423B07"/>
    <w:rsid w:val="00423B34"/>
    <w:rsid w:val="00423F41"/>
    <w:rsid w:val="0042437C"/>
    <w:rsid w:val="0042485B"/>
    <w:rsid w:val="00424DE2"/>
    <w:rsid w:val="00424E7E"/>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3F7"/>
    <w:rsid w:val="004434BD"/>
    <w:rsid w:val="00443751"/>
    <w:rsid w:val="00443F8E"/>
    <w:rsid w:val="00443F99"/>
    <w:rsid w:val="0044417F"/>
    <w:rsid w:val="0044436C"/>
    <w:rsid w:val="00444AB6"/>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3642"/>
    <w:rsid w:val="00453F39"/>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522"/>
    <w:rsid w:val="00462844"/>
    <w:rsid w:val="00462927"/>
    <w:rsid w:val="00462955"/>
    <w:rsid w:val="00462987"/>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105"/>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4A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0B0"/>
    <w:rsid w:val="004B655A"/>
    <w:rsid w:val="004B6DDA"/>
    <w:rsid w:val="004C00CD"/>
    <w:rsid w:val="004C045C"/>
    <w:rsid w:val="004C0C3D"/>
    <w:rsid w:val="004C0E89"/>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79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53B"/>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0AEC"/>
    <w:rsid w:val="004F10DC"/>
    <w:rsid w:val="004F2350"/>
    <w:rsid w:val="004F2F97"/>
    <w:rsid w:val="004F34E0"/>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4C0"/>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2ED"/>
    <w:rsid w:val="00511432"/>
    <w:rsid w:val="005115CD"/>
    <w:rsid w:val="00512AAA"/>
    <w:rsid w:val="00513386"/>
    <w:rsid w:val="005135C3"/>
    <w:rsid w:val="00514B23"/>
    <w:rsid w:val="00514E07"/>
    <w:rsid w:val="00516440"/>
    <w:rsid w:val="00516F0E"/>
    <w:rsid w:val="00517173"/>
    <w:rsid w:val="0052021B"/>
    <w:rsid w:val="005202B6"/>
    <w:rsid w:val="00520424"/>
    <w:rsid w:val="005207F0"/>
    <w:rsid w:val="00520DAC"/>
    <w:rsid w:val="005216E6"/>
    <w:rsid w:val="0052176A"/>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C7E"/>
    <w:rsid w:val="00535D99"/>
    <w:rsid w:val="00536BC4"/>
    <w:rsid w:val="00536E9E"/>
    <w:rsid w:val="005372F5"/>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47771"/>
    <w:rsid w:val="0055045C"/>
    <w:rsid w:val="00550A4F"/>
    <w:rsid w:val="00550DA5"/>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2B08"/>
    <w:rsid w:val="00563D7C"/>
    <w:rsid w:val="00564273"/>
    <w:rsid w:val="0056469E"/>
    <w:rsid w:val="00565239"/>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50"/>
    <w:rsid w:val="0057749F"/>
    <w:rsid w:val="00577577"/>
    <w:rsid w:val="005775EE"/>
    <w:rsid w:val="0057799A"/>
    <w:rsid w:val="00580534"/>
    <w:rsid w:val="00580BB5"/>
    <w:rsid w:val="00581795"/>
    <w:rsid w:val="005819EC"/>
    <w:rsid w:val="00581A8D"/>
    <w:rsid w:val="00581A98"/>
    <w:rsid w:val="005821CD"/>
    <w:rsid w:val="0058252C"/>
    <w:rsid w:val="00582961"/>
    <w:rsid w:val="00582E60"/>
    <w:rsid w:val="00582E6D"/>
    <w:rsid w:val="00583062"/>
    <w:rsid w:val="005830F9"/>
    <w:rsid w:val="00583146"/>
    <w:rsid w:val="00583258"/>
    <w:rsid w:val="00584B40"/>
    <w:rsid w:val="00585BE7"/>
    <w:rsid w:val="00586471"/>
    <w:rsid w:val="00586F56"/>
    <w:rsid w:val="005870CE"/>
    <w:rsid w:val="0058715C"/>
    <w:rsid w:val="00587406"/>
    <w:rsid w:val="00587AAE"/>
    <w:rsid w:val="00587FCC"/>
    <w:rsid w:val="005905E2"/>
    <w:rsid w:val="00590785"/>
    <w:rsid w:val="005916B4"/>
    <w:rsid w:val="00592664"/>
    <w:rsid w:val="00592673"/>
    <w:rsid w:val="00592FD4"/>
    <w:rsid w:val="005935F3"/>
    <w:rsid w:val="00594225"/>
    <w:rsid w:val="005943AA"/>
    <w:rsid w:val="00594480"/>
    <w:rsid w:val="00595260"/>
    <w:rsid w:val="005953B5"/>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3F1"/>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A7E0D"/>
    <w:rsid w:val="005B0000"/>
    <w:rsid w:val="005B0057"/>
    <w:rsid w:val="005B01A9"/>
    <w:rsid w:val="005B082B"/>
    <w:rsid w:val="005B0889"/>
    <w:rsid w:val="005B173D"/>
    <w:rsid w:val="005B185B"/>
    <w:rsid w:val="005B193C"/>
    <w:rsid w:val="005B1E64"/>
    <w:rsid w:val="005B2241"/>
    <w:rsid w:val="005B237B"/>
    <w:rsid w:val="005B28E8"/>
    <w:rsid w:val="005B2A61"/>
    <w:rsid w:val="005B2BB0"/>
    <w:rsid w:val="005B403E"/>
    <w:rsid w:val="005B4B3B"/>
    <w:rsid w:val="005B5481"/>
    <w:rsid w:val="005B60A6"/>
    <w:rsid w:val="005B6402"/>
    <w:rsid w:val="005B6DDC"/>
    <w:rsid w:val="005B734C"/>
    <w:rsid w:val="005C17EE"/>
    <w:rsid w:val="005C17F3"/>
    <w:rsid w:val="005C19FC"/>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C24"/>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FDB"/>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861"/>
    <w:rsid w:val="00607DA1"/>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508"/>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261B7"/>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6CC"/>
    <w:rsid w:val="00646829"/>
    <w:rsid w:val="00647D1F"/>
    <w:rsid w:val="00647FB1"/>
    <w:rsid w:val="00650584"/>
    <w:rsid w:val="00650A5B"/>
    <w:rsid w:val="00650E96"/>
    <w:rsid w:val="00650E98"/>
    <w:rsid w:val="00651120"/>
    <w:rsid w:val="006517BF"/>
    <w:rsid w:val="006519E2"/>
    <w:rsid w:val="00651AA1"/>
    <w:rsid w:val="00652515"/>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0F7"/>
    <w:rsid w:val="006641AC"/>
    <w:rsid w:val="00664751"/>
    <w:rsid w:val="00664BAA"/>
    <w:rsid w:val="00664D46"/>
    <w:rsid w:val="00665E2F"/>
    <w:rsid w:val="00665EC2"/>
    <w:rsid w:val="00666242"/>
    <w:rsid w:val="00666301"/>
    <w:rsid w:val="00666432"/>
    <w:rsid w:val="006664F3"/>
    <w:rsid w:val="00666AC3"/>
    <w:rsid w:val="00666CD5"/>
    <w:rsid w:val="00666E1E"/>
    <w:rsid w:val="00667956"/>
    <w:rsid w:val="00667B55"/>
    <w:rsid w:val="006700B8"/>
    <w:rsid w:val="00671564"/>
    <w:rsid w:val="00671837"/>
    <w:rsid w:val="00672ED4"/>
    <w:rsid w:val="00672FFD"/>
    <w:rsid w:val="006733D6"/>
    <w:rsid w:val="0067374C"/>
    <w:rsid w:val="00673BA6"/>
    <w:rsid w:val="00673E9A"/>
    <w:rsid w:val="00673E9E"/>
    <w:rsid w:val="0067447F"/>
    <w:rsid w:val="00674484"/>
    <w:rsid w:val="00674577"/>
    <w:rsid w:val="00674D16"/>
    <w:rsid w:val="00675549"/>
    <w:rsid w:val="006759AA"/>
    <w:rsid w:val="00676023"/>
    <w:rsid w:val="00676B92"/>
    <w:rsid w:val="00677391"/>
    <w:rsid w:val="00677793"/>
    <w:rsid w:val="00680B1D"/>
    <w:rsid w:val="00680CA1"/>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4C5"/>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9A"/>
    <w:rsid w:val="006C12BC"/>
    <w:rsid w:val="006C1404"/>
    <w:rsid w:val="006C1BEC"/>
    <w:rsid w:val="006C1FD3"/>
    <w:rsid w:val="006C21CB"/>
    <w:rsid w:val="006C2232"/>
    <w:rsid w:val="006C2610"/>
    <w:rsid w:val="006C2BEF"/>
    <w:rsid w:val="006C2F90"/>
    <w:rsid w:val="006C31C3"/>
    <w:rsid w:val="006C3377"/>
    <w:rsid w:val="006C3C8D"/>
    <w:rsid w:val="006C4073"/>
    <w:rsid w:val="006C42C5"/>
    <w:rsid w:val="006C4587"/>
    <w:rsid w:val="006C4883"/>
    <w:rsid w:val="006C49E2"/>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397"/>
    <w:rsid w:val="006D4691"/>
    <w:rsid w:val="006D46D6"/>
    <w:rsid w:val="006D472B"/>
    <w:rsid w:val="006D4B17"/>
    <w:rsid w:val="006D4CA1"/>
    <w:rsid w:val="006D4E47"/>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DAF"/>
    <w:rsid w:val="006F6E90"/>
    <w:rsid w:val="006F6F89"/>
    <w:rsid w:val="006F7346"/>
    <w:rsid w:val="006F78ED"/>
    <w:rsid w:val="006F7D9D"/>
    <w:rsid w:val="007013B6"/>
    <w:rsid w:val="00701689"/>
    <w:rsid w:val="00701B01"/>
    <w:rsid w:val="00702616"/>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772"/>
    <w:rsid w:val="00712348"/>
    <w:rsid w:val="0071234E"/>
    <w:rsid w:val="00712A26"/>
    <w:rsid w:val="00713607"/>
    <w:rsid w:val="007142E6"/>
    <w:rsid w:val="00714481"/>
    <w:rsid w:val="007145EA"/>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1A0"/>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1FD7"/>
    <w:rsid w:val="007321AC"/>
    <w:rsid w:val="00732282"/>
    <w:rsid w:val="007323D5"/>
    <w:rsid w:val="007327B6"/>
    <w:rsid w:val="007328B5"/>
    <w:rsid w:val="00732FD7"/>
    <w:rsid w:val="0073321A"/>
    <w:rsid w:val="0073372F"/>
    <w:rsid w:val="00734734"/>
    <w:rsid w:val="00734A4C"/>
    <w:rsid w:val="00734A6C"/>
    <w:rsid w:val="00734E75"/>
    <w:rsid w:val="00735C16"/>
    <w:rsid w:val="00736031"/>
    <w:rsid w:val="007362CE"/>
    <w:rsid w:val="007363FF"/>
    <w:rsid w:val="00736CE3"/>
    <w:rsid w:val="00736D6C"/>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AD2"/>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6FD6"/>
    <w:rsid w:val="007572FF"/>
    <w:rsid w:val="00760190"/>
    <w:rsid w:val="00760460"/>
    <w:rsid w:val="007604F5"/>
    <w:rsid w:val="007617F0"/>
    <w:rsid w:val="00761979"/>
    <w:rsid w:val="00761A55"/>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5B6"/>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8F9"/>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07"/>
    <w:rsid w:val="007830D3"/>
    <w:rsid w:val="007833CA"/>
    <w:rsid w:val="0078343F"/>
    <w:rsid w:val="00783531"/>
    <w:rsid w:val="007859F9"/>
    <w:rsid w:val="007863EF"/>
    <w:rsid w:val="007868EB"/>
    <w:rsid w:val="00786980"/>
    <w:rsid w:val="0078704D"/>
    <w:rsid w:val="0078772A"/>
    <w:rsid w:val="00787BA5"/>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259"/>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23A3"/>
    <w:rsid w:val="007B2425"/>
    <w:rsid w:val="007B2EDA"/>
    <w:rsid w:val="007B35C8"/>
    <w:rsid w:val="007B37AD"/>
    <w:rsid w:val="007B4BD9"/>
    <w:rsid w:val="007B4BFE"/>
    <w:rsid w:val="007B4E37"/>
    <w:rsid w:val="007B5C8C"/>
    <w:rsid w:val="007B5C9F"/>
    <w:rsid w:val="007B5E72"/>
    <w:rsid w:val="007B667A"/>
    <w:rsid w:val="007B6A31"/>
    <w:rsid w:val="007B6E89"/>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60D"/>
    <w:rsid w:val="007C7B4B"/>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B82"/>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47F"/>
    <w:rsid w:val="00805B40"/>
    <w:rsid w:val="00805FCD"/>
    <w:rsid w:val="0080609D"/>
    <w:rsid w:val="0080642A"/>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418"/>
    <w:rsid w:val="00840DAF"/>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448"/>
    <w:rsid w:val="00871BE9"/>
    <w:rsid w:val="008720D0"/>
    <w:rsid w:val="0087226F"/>
    <w:rsid w:val="0087255F"/>
    <w:rsid w:val="0087263A"/>
    <w:rsid w:val="0087390E"/>
    <w:rsid w:val="008748C7"/>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1A"/>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08D"/>
    <w:rsid w:val="008936A6"/>
    <w:rsid w:val="00893A2C"/>
    <w:rsid w:val="00893C37"/>
    <w:rsid w:val="00893C41"/>
    <w:rsid w:val="008943B7"/>
    <w:rsid w:val="00894FE3"/>
    <w:rsid w:val="00895591"/>
    <w:rsid w:val="0089582D"/>
    <w:rsid w:val="00895DCE"/>
    <w:rsid w:val="00897E43"/>
    <w:rsid w:val="00897EAA"/>
    <w:rsid w:val="008A0946"/>
    <w:rsid w:val="008A0BAF"/>
    <w:rsid w:val="008A14D5"/>
    <w:rsid w:val="008A1B35"/>
    <w:rsid w:val="008A1C0A"/>
    <w:rsid w:val="008A1D74"/>
    <w:rsid w:val="008A1F0D"/>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EFE"/>
    <w:rsid w:val="008B0FC1"/>
    <w:rsid w:val="008B107E"/>
    <w:rsid w:val="008B11FF"/>
    <w:rsid w:val="008B164D"/>
    <w:rsid w:val="008B1D01"/>
    <w:rsid w:val="008B1E02"/>
    <w:rsid w:val="008B2096"/>
    <w:rsid w:val="008B21CD"/>
    <w:rsid w:val="008B21E8"/>
    <w:rsid w:val="008B2216"/>
    <w:rsid w:val="008B29AA"/>
    <w:rsid w:val="008B2D15"/>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942"/>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AF"/>
    <w:rsid w:val="008D2CD1"/>
    <w:rsid w:val="008D31A5"/>
    <w:rsid w:val="008D3431"/>
    <w:rsid w:val="008D3C1D"/>
    <w:rsid w:val="008D4222"/>
    <w:rsid w:val="008D44C1"/>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7A2"/>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3A8"/>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18E"/>
    <w:rsid w:val="0091060F"/>
    <w:rsid w:val="00910954"/>
    <w:rsid w:val="00910BC7"/>
    <w:rsid w:val="00910CA1"/>
    <w:rsid w:val="0091139D"/>
    <w:rsid w:val="009115C0"/>
    <w:rsid w:val="00911EBE"/>
    <w:rsid w:val="009121A4"/>
    <w:rsid w:val="00912201"/>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A87"/>
    <w:rsid w:val="00921D5C"/>
    <w:rsid w:val="00921FF2"/>
    <w:rsid w:val="009226AA"/>
    <w:rsid w:val="00922EE1"/>
    <w:rsid w:val="00923467"/>
    <w:rsid w:val="009234FB"/>
    <w:rsid w:val="00923918"/>
    <w:rsid w:val="0092406F"/>
    <w:rsid w:val="0092467F"/>
    <w:rsid w:val="00924A87"/>
    <w:rsid w:val="0092596A"/>
    <w:rsid w:val="00925A25"/>
    <w:rsid w:val="00926501"/>
    <w:rsid w:val="00926FC2"/>
    <w:rsid w:val="009270E7"/>
    <w:rsid w:val="00927659"/>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38"/>
    <w:rsid w:val="00935FE2"/>
    <w:rsid w:val="00936069"/>
    <w:rsid w:val="009361F9"/>
    <w:rsid w:val="0093652B"/>
    <w:rsid w:val="009365E2"/>
    <w:rsid w:val="00936985"/>
    <w:rsid w:val="00936ABD"/>
    <w:rsid w:val="009370AC"/>
    <w:rsid w:val="00940647"/>
    <w:rsid w:val="009409D4"/>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402"/>
    <w:rsid w:val="0094676D"/>
    <w:rsid w:val="009468F5"/>
    <w:rsid w:val="0094722C"/>
    <w:rsid w:val="00947378"/>
    <w:rsid w:val="00947A21"/>
    <w:rsid w:val="00947D2A"/>
    <w:rsid w:val="00947DEA"/>
    <w:rsid w:val="00950345"/>
    <w:rsid w:val="00950A34"/>
    <w:rsid w:val="009510A0"/>
    <w:rsid w:val="00951385"/>
    <w:rsid w:val="009515AD"/>
    <w:rsid w:val="009517ED"/>
    <w:rsid w:val="00951BD4"/>
    <w:rsid w:val="009522BC"/>
    <w:rsid w:val="0095257D"/>
    <w:rsid w:val="009527F7"/>
    <w:rsid w:val="00952DAC"/>
    <w:rsid w:val="009537B7"/>
    <w:rsid w:val="00953D22"/>
    <w:rsid w:val="00953E3C"/>
    <w:rsid w:val="009540BD"/>
    <w:rsid w:val="00955728"/>
    <w:rsid w:val="0095591C"/>
    <w:rsid w:val="0095682C"/>
    <w:rsid w:val="009575E5"/>
    <w:rsid w:val="00960D63"/>
    <w:rsid w:val="009618B7"/>
    <w:rsid w:val="00961AF9"/>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77EA2"/>
    <w:rsid w:val="009802E5"/>
    <w:rsid w:val="009815F6"/>
    <w:rsid w:val="009817D6"/>
    <w:rsid w:val="009819C3"/>
    <w:rsid w:val="00981DAC"/>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054"/>
    <w:rsid w:val="00992970"/>
    <w:rsid w:val="00992ED8"/>
    <w:rsid w:val="009935EB"/>
    <w:rsid w:val="00993714"/>
    <w:rsid w:val="009943AA"/>
    <w:rsid w:val="00994BF8"/>
    <w:rsid w:val="00996637"/>
    <w:rsid w:val="009973FC"/>
    <w:rsid w:val="009A0113"/>
    <w:rsid w:val="009A08EE"/>
    <w:rsid w:val="009A1780"/>
    <w:rsid w:val="009A1B02"/>
    <w:rsid w:val="009A234B"/>
    <w:rsid w:val="009A25A4"/>
    <w:rsid w:val="009A2C12"/>
    <w:rsid w:val="009A2F73"/>
    <w:rsid w:val="009A36D1"/>
    <w:rsid w:val="009A38C9"/>
    <w:rsid w:val="009A3C27"/>
    <w:rsid w:val="009A3FFF"/>
    <w:rsid w:val="009A4065"/>
    <w:rsid w:val="009A4A66"/>
    <w:rsid w:val="009A4B57"/>
    <w:rsid w:val="009A55F8"/>
    <w:rsid w:val="009A5BA7"/>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AB9"/>
    <w:rsid w:val="009B1D3B"/>
    <w:rsid w:val="009B2C69"/>
    <w:rsid w:val="009B2DD1"/>
    <w:rsid w:val="009B344D"/>
    <w:rsid w:val="009B3479"/>
    <w:rsid w:val="009B4738"/>
    <w:rsid w:val="009B49C1"/>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0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6A4"/>
    <w:rsid w:val="009E072E"/>
    <w:rsid w:val="009E0763"/>
    <w:rsid w:val="009E151F"/>
    <w:rsid w:val="009E155F"/>
    <w:rsid w:val="009E15F1"/>
    <w:rsid w:val="009E2079"/>
    <w:rsid w:val="009E2D8D"/>
    <w:rsid w:val="009E2EAD"/>
    <w:rsid w:val="009E2FB5"/>
    <w:rsid w:val="009E2FBE"/>
    <w:rsid w:val="009E2FC1"/>
    <w:rsid w:val="009E4083"/>
    <w:rsid w:val="009E418A"/>
    <w:rsid w:val="009E42F1"/>
    <w:rsid w:val="009E461C"/>
    <w:rsid w:val="009E4B74"/>
    <w:rsid w:val="009E5022"/>
    <w:rsid w:val="009E61C3"/>
    <w:rsid w:val="009E6284"/>
    <w:rsid w:val="009E6884"/>
    <w:rsid w:val="009E6D0E"/>
    <w:rsid w:val="009E6F64"/>
    <w:rsid w:val="009E6FB7"/>
    <w:rsid w:val="009E73E5"/>
    <w:rsid w:val="009E7638"/>
    <w:rsid w:val="009F047C"/>
    <w:rsid w:val="009F0ADE"/>
    <w:rsid w:val="009F1A0F"/>
    <w:rsid w:val="009F2DBF"/>
    <w:rsid w:val="009F3061"/>
    <w:rsid w:val="009F35E5"/>
    <w:rsid w:val="009F377C"/>
    <w:rsid w:val="009F38F7"/>
    <w:rsid w:val="009F3E25"/>
    <w:rsid w:val="009F3E3E"/>
    <w:rsid w:val="009F4306"/>
    <w:rsid w:val="009F467A"/>
    <w:rsid w:val="009F47DD"/>
    <w:rsid w:val="009F48E7"/>
    <w:rsid w:val="009F519C"/>
    <w:rsid w:val="009F5904"/>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D83"/>
    <w:rsid w:val="00A02F17"/>
    <w:rsid w:val="00A03344"/>
    <w:rsid w:val="00A03886"/>
    <w:rsid w:val="00A0478C"/>
    <w:rsid w:val="00A05B09"/>
    <w:rsid w:val="00A05C86"/>
    <w:rsid w:val="00A0646B"/>
    <w:rsid w:val="00A06CC2"/>
    <w:rsid w:val="00A07038"/>
    <w:rsid w:val="00A07103"/>
    <w:rsid w:val="00A07114"/>
    <w:rsid w:val="00A07870"/>
    <w:rsid w:val="00A079FE"/>
    <w:rsid w:val="00A07B95"/>
    <w:rsid w:val="00A10027"/>
    <w:rsid w:val="00A1045F"/>
    <w:rsid w:val="00A106ED"/>
    <w:rsid w:val="00A1077C"/>
    <w:rsid w:val="00A108F5"/>
    <w:rsid w:val="00A10AC3"/>
    <w:rsid w:val="00A10F53"/>
    <w:rsid w:val="00A11402"/>
    <w:rsid w:val="00A115EC"/>
    <w:rsid w:val="00A11984"/>
    <w:rsid w:val="00A11ED7"/>
    <w:rsid w:val="00A12341"/>
    <w:rsid w:val="00A12BF9"/>
    <w:rsid w:val="00A1346E"/>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1E7D"/>
    <w:rsid w:val="00A43114"/>
    <w:rsid w:val="00A44100"/>
    <w:rsid w:val="00A451FD"/>
    <w:rsid w:val="00A453A7"/>
    <w:rsid w:val="00A453D5"/>
    <w:rsid w:val="00A45439"/>
    <w:rsid w:val="00A455C0"/>
    <w:rsid w:val="00A45948"/>
    <w:rsid w:val="00A461B9"/>
    <w:rsid w:val="00A46324"/>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B3E"/>
    <w:rsid w:val="00A55C1E"/>
    <w:rsid w:val="00A562AB"/>
    <w:rsid w:val="00A564A7"/>
    <w:rsid w:val="00A566EC"/>
    <w:rsid w:val="00A56795"/>
    <w:rsid w:val="00A56BD5"/>
    <w:rsid w:val="00A57C1F"/>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0E1C"/>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33D"/>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A53"/>
    <w:rsid w:val="00A87CF1"/>
    <w:rsid w:val="00A90351"/>
    <w:rsid w:val="00A90492"/>
    <w:rsid w:val="00A9068D"/>
    <w:rsid w:val="00A90716"/>
    <w:rsid w:val="00A90A93"/>
    <w:rsid w:val="00A90FBC"/>
    <w:rsid w:val="00A912F1"/>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71C"/>
    <w:rsid w:val="00AA3A18"/>
    <w:rsid w:val="00AA3CE0"/>
    <w:rsid w:val="00AA4052"/>
    <w:rsid w:val="00AA43ED"/>
    <w:rsid w:val="00AA493D"/>
    <w:rsid w:val="00AA4C2C"/>
    <w:rsid w:val="00AA516A"/>
    <w:rsid w:val="00AA56D4"/>
    <w:rsid w:val="00AA5E97"/>
    <w:rsid w:val="00AA6201"/>
    <w:rsid w:val="00AA63F0"/>
    <w:rsid w:val="00AA7011"/>
    <w:rsid w:val="00AA75B5"/>
    <w:rsid w:val="00AA765B"/>
    <w:rsid w:val="00AA7CC4"/>
    <w:rsid w:val="00AA7F8C"/>
    <w:rsid w:val="00AB0977"/>
    <w:rsid w:val="00AB0AAA"/>
    <w:rsid w:val="00AB0B3E"/>
    <w:rsid w:val="00AB1D88"/>
    <w:rsid w:val="00AB2155"/>
    <w:rsid w:val="00AB28A3"/>
    <w:rsid w:val="00AB2A58"/>
    <w:rsid w:val="00AB2D74"/>
    <w:rsid w:val="00AB2F06"/>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6DA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6058"/>
    <w:rsid w:val="00AF6BE9"/>
    <w:rsid w:val="00AF70E7"/>
    <w:rsid w:val="00AF7190"/>
    <w:rsid w:val="00AF76E8"/>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56B0"/>
    <w:rsid w:val="00B05C6E"/>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104"/>
    <w:rsid w:val="00B323E5"/>
    <w:rsid w:val="00B32716"/>
    <w:rsid w:val="00B329F2"/>
    <w:rsid w:val="00B32BEC"/>
    <w:rsid w:val="00B32D47"/>
    <w:rsid w:val="00B33677"/>
    <w:rsid w:val="00B34369"/>
    <w:rsid w:val="00B343D0"/>
    <w:rsid w:val="00B34829"/>
    <w:rsid w:val="00B34D7A"/>
    <w:rsid w:val="00B35782"/>
    <w:rsid w:val="00B36050"/>
    <w:rsid w:val="00B361D7"/>
    <w:rsid w:val="00B3624C"/>
    <w:rsid w:val="00B36664"/>
    <w:rsid w:val="00B36E3C"/>
    <w:rsid w:val="00B37384"/>
    <w:rsid w:val="00B3774D"/>
    <w:rsid w:val="00B37B2A"/>
    <w:rsid w:val="00B37DAC"/>
    <w:rsid w:val="00B37FBA"/>
    <w:rsid w:val="00B4008D"/>
    <w:rsid w:val="00B4246E"/>
    <w:rsid w:val="00B42487"/>
    <w:rsid w:val="00B42686"/>
    <w:rsid w:val="00B433ED"/>
    <w:rsid w:val="00B43497"/>
    <w:rsid w:val="00B43E5D"/>
    <w:rsid w:val="00B440B0"/>
    <w:rsid w:val="00B44874"/>
    <w:rsid w:val="00B4489B"/>
    <w:rsid w:val="00B45170"/>
    <w:rsid w:val="00B4551C"/>
    <w:rsid w:val="00B45C65"/>
    <w:rsid w:val="00B4600D"/>
    <w:rsid w:val="00B46799"/>
    <w:rsid w:val="00B46FDB"/>
    <w:rsid w:val="00B47218"/>
    <w:rsid w:val="00B475CC"/>
    <w:rsid w:val="00B4777B"/>
    <w:rsid w:val="00B503FC"/>
    <w:rsid w:val="00B51108"/>
    <w:rsid w:val="00B513A7"/>
    <w:rsid w:val="00B5198B"/>
    <w:rsid w:val="00B51A0E"/>
    <w:rsid w:val="00B51CAE"/>
    <w:rsid w:val="00B5207D"/>
    <w:rsid w:val="00B52112"/>
    <w:rsid w:val="00B524BE"/>
    <w:rsid w:val="00B529C6"/>
    <w:rsid w:val="00B52C1A"/>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3B6"/>
    <w:rsid w:val="00B605B9"/>
    <w:rsid w:val="00B62644"/>
    <w:rsid w:val="00B62DD9"/>
    <w:rsid w:val="00B63341"/>
    <w:rsid w:val="00B63C87"/>
    <w:rsid w:val="00B63F14"/>
    <w:rsid w:val="00B64068"/>
    <w:rsid w:val="00B646FE"/>
    <w:rsid w:val="00B65108"/>
    <w:rsid w:val="00B65E4A"/>
    <w:rsid w:val="00B669BC"/>
    <w:rsid w:val="00B66B39"/>
    <w:rsid w:val="00B66B61"/>
    <w:rsid w:val="00B67BB1"/>
    <w:rsid w:val="00B67C75"/>
    <w:rsid w:val="00B67D40"/>
    <w:rsid w:val="00B67F57"/>
    <w:rsid w:val="00B700A0"/>
    <w:rsid w:val="00B70347"/>
    <w:rsid w:val="00B7079F"/>
    <w:rsid w:val="00B70AB0"/>
    <w:rsid w:val="00B70AD0"/>
    <w:rsid w:val="00B71687"/>
    <w:rsid w:val="00B717B6"/>
    <w:rsid w:val="00B71CC0"/>
    <w:rsid w:val="00B71E73"/>
    <w:rsid w:val="00B71E96"/>
    <w:rsid w:val="00B72197"/>
    <w:rsid w:val="00B721AD"/>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5B3B"/>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54A"/>
    <w:rsid w:val="00BA3803"/>
    <w:rsid w:val="00BA39D4"/>
    <w:rsid w:val="00BA3C3A"/>
    <w:rsid w:val="00BA3DF2"/>
    <w:rsid w:val="00BA45B8"/>
    <w:rsid w:val="00BA4659"/>
    <w:rsid w:val="00BA5394"/>
    <w:rsid w:val="00BA6447"/>
    <w:rsid w:val="00BA67F1"/>
    <w:rsid w:val="00BA6B31"/>
    <w:rsid w:val="00BA7280"/>
    <w:rsid w:val="00BA7564"/>
    <w:rsid w:val="00BA767B"/>
    <w:rsid w:val="00BA7F1B"/>
    <w:rsid w:val="00BB00B7"/>
    <w:rsid w:val="00BB014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168"/>
    <w:rsid w:val="00BC1C50"/>
    <w:rsid w:val="00BC1C6E"/>
    <w:rsid w:val="00BC1D32"/>
    <w:rsid w:val="00BC2F66"/>
    <w:rsid w:val="00BC3349"/>
    <w:rsid w:val="00BC33E8"/>
    <w:rsid w:val="00BC3B23"/>
    <w:rsid w:val="00BC3E0D"/>
    <w:rsid w:val="00BC3F33"/>
    <w:rsid w:val="00BC3F70"/>
    <w:rsid w:val="00BC411B"/>
    <w:rsid w:val="00BC53B8"/>
    <w:rsid w:val="00BC5ACA"/>
    <w:rsid w:val="00BC6357"/>
    <w:rsid w:val="00BC6591"/>
    <w:rsid w:val="00BC6745"/>
    <w:rsid w:val="00BC69D9"/>
    <w:rsid w:val="00BC7472"/>
    <w:rsid w:val="00BC7CA8"/>
    <w:rsid w:val="00BD0E50"/>
    <w:rsid w:val="00BD1002"/>
    <w:rsid w:val="00BD2A95"/>
    <w:rsid w:val="00BD3903"/>
    <w:rsid w:val="00BD4698"/>
    <w:rsid w:val="00BD498D"/>
    <w:rsid w:val="00BD4C8A"/>
    <w:rsid w:val="00BD4E1E"/>
    <w:rsid w:val="00BD56F1"/>
    <w:rsid w:val="00BD5BB3"/>
    <w:rsid w:val="00BD6548"/>
    <w:rsid w:val="00BD673D"/>
    <w:rsid w:val="00BD6760"/>
    <w:rsid w:val="00BD684D"/>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3E"/>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686"/>
    <w:rsid w:val="00C016E1"/>
    <w:rsid w:val="00C0194F"/>
    <w:rsid w:val="00C02493"/>
    <w:rsid w:val="00C02665"/>
    <w:rsid w:val="00C02C31"/>
    <w:rsid w:val="00C03208"/>
    <w:rsid w:val="00C0433C"/>
    <w:rsid w:val="00C0443E"/>
    <w:rsid w:val="00C04930"/>
    <w:rsid w:val="00C053F9"/>
    <w:rsid w:val="00C06996"/>
    <w:rsid w:val="00C0761C"/>
    <w:rsid w:val="00C07767"/>
    <w:rsid w:val="00C07880"/>
    <w:rsid w:val="00C07914"/>
    <w:rsid w:val="00C07973"/>
    <w:rsid w:val="00C07F3F"/>
    <w:rsid w:val="00C1096A"/>
    <w:rsid w:val="00C11555"/>
    <w:rsid w:val="00C11D7C"/>
    <w:rsid w:val="00C11E37"/>
    <w:rsid w:val="00C11FB3"/>
    <w:rsid w:val="00C12AFF"/>
    <w:rsid w:val="00C12C82"/>
    <w:rsid w:val="00C142F1"/>
    <w:rsid w:val="00C14343"/>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33B5"/>
    <w:rsid w:val="00C43895"/>
    <w:rsid w:val="00C44042"/>
    <w:rsid w:val="00C440F1"/>
    <w:rsid w:val="00C44421"/>
    <w:rsid w:val="00C4483B"/>
    <w:rsid w:val="00C4491E"/>
    <w:rsid w:val="00C44940"/>
    <w:rsid w:val="00C44999"/>
    <w:rsid w:val="00C45C96"/>
    <w:rsid w:val="00C45E92"/>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A60"/>
    <w:rsid w:val="00C53D23"/>
    <w:rsid w:val="00C54101"/>
    <w:rsid w:val="00C542EF"/>
    <w:rsid w:val="00C542F3"/>
    <w:rsid w:val="00C54652"/>
    <w:rsid w:val="00C54B1F"/>
    <w:rsid w:val="00C54CFC"/>
    <w:rsid w:val="00C54E6B"/>
    <w:rsid w:val="00C54F7C"/>
    <w:rsid w:val="00C5600F"/>
    <w:rsid w:val="00C5675D"/>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1A0"/>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D74"/>
    <w:rsid w:val="00C97E57"/>
    <w:rsid w:val="00CA0201"/>
    <w:rsid w:val="00CA07A6"/>
    <w:rsid w:val="00CA0B52"/>
    <w:rsid w:val="00CA0CC8"/>
    <w:rsid w:val="00CA1632"/>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08CB"/>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4C97"/>
    <w:rsid w:val="00CB4E3C"/>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2C23"/>
    <w:rsid w:val="00CE3E48"/>
    <w:rsid w:val="00CE50FF"/>
    <w:rsid w:val="00CE54D9"/>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8F9"/>
    <w:rsid w:val="00D039FD"/>
    <w:rsid w:val="00D03B11"/>
    <w:rsid w:val="00D03C28"/>
    <w:rsid w:val="00D03D47"/>
    <w:rsid w:val="00D04F06"/>
    <w:rsid w:val="00D055B1"/>
    <w:rsid w:val="00D0621A"/>
    <w:rsid w:val="00D07155"/>
    <w:rsid w:val="00D0718D"/>
    <w:rsid w:val="00D07C22"/>
    <w:rsid w:val="00D1050D"/>
    <w:rsid w:val="00D10F99"/>
    <w:rsid w:val="00D1129C"/>
    <w:rsid w:val="00D116AC"/>
    <w:rsid w:val="00D11FE5"/>
    <w:rsid w:val="00D12193"/>
    <w:rsid w:val="00D12461"/>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155F"/>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405"/>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6BF0"/>
    <w:rsid w:val="00D800F0"/>
    <w:rsid w:val="00D805F9"/>
    <w:rsid w:val="00D8075C"/>
    <w:rsid w:val="00D80AA8"/>
    <w:rsid w:val="00D80E67"/>
    <w:rsid w:val="00D810E9"/>
    <w:rsid w:val="00D8156C"/>
    <w:rsid w:val="00D81E11"/>
    <w:rsid w:val="00D82558"/>
    <w:rsid w:val="00D825AB"/>
    <w:rsid w:val="00D82C04"/>
    <w:rsid w:val="00D82E6A"/>
    <w:rsid w:val="00D83152"/>
    <w:rsid w:val="00D83C1A"/>
    <w:rsid w:val="00D83D00"/>
    <w:rsid w:val="00D83D35"/>
    <w:rsid w:val="00D83E01"/>
    <w:rsid w:val="00D84606"/>
    <w:rsid w:val="00D8472E"/>
    <w:rsid w:val="00D8594A"/>
    <w:rsid w:val="00D85B2A"/>
    <w:rsid w:val="00D86685"/>
    <w:rsid w:val="00D86D91"/>
    <w:rsid w:val="00D90213"/>
    <w:rsid w:val="00D91718"/>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4696"/>
    <w:rsid w:val="00DA555A"/>
    <w:rsid w:val="00DA5801"/>
    <w:rsid w:val="00DA58BF"/>
    <w:rsid w:val="00DA659F"/>
    <w:rsid w:val="00DA6855"/>
    <w:rsid w:val="00DA693A"/>
    <w:rsid w:val="00DA6D24"/>
    <w:rsid w:val="00DA742F"/>
    <w:rsid w:val="00DA7678"/>
    <w:rsid w:val="00DA7B3A"/>
    <w:rsid w:val="00DA7BBB"/>
    <w:rsid w:val="00DB0C3D"/>
    <w:rsid w:val="00DB108C"/>
    <w:rsid w:val="00DB1284"/>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075B"/>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94"/>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A4E"/>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0D"/>
    <w:rsid w:val="00E11482"/>
    <w:rsid w:val="00E119AB"/>
    <w:rsid w:val="00E11D29"/>
    <w:rsid w:val="00E12239"/>
    <w:rsid w:val="00E12464"/>
    <w:rsid w:val="00E1260E"/>
    <w:rsid w:val="00E12D06"/>
    <w:rsid w:val="00E12DF4"/>
    <w:rsid w:val="00E130EB"/>
    <w:rsid w:val="00E13C1F"/>
    <w:rsid w:val="00E13DD6"/>
    <w:rsid w:val="00E13EAC"/>
    <w:rsid w:val="00E14B1C"/>
    <w:rsid w:val="00E14E3D"/>
    <w:rsid w:val="00E15843"/>
    <w:rsid w:val="00E158AB"/>
    <w:rsid w:val="00E15D5F"/>
    <w:rsid w:val="00E16105"/>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46E3"/>
    <w:rsid w:val="00E35644"/>
    <w:rsid w:val="00E36A1C"/>
    <w:rsid w:val="00E374AB"/>
    <w:rsid w:val="00E379F0"/>
    <w:rsid w:val="00E40044"/>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1D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57D5C"/>
    <w:rsid w:val="00E60008"/>
    <w:rsid w:val="00E6039C"/>
    <w:rsid w:val="00E60438"/>
    <w:rsid w:val="00E605A8"/>
    <w:rsid w:val="00E606D7"/>
    <w:rsid w:val="00E60C6E"/>
    <w:rsid w:val="00E61F09"/>
    <w:rsid w:val="00E62411"/>
    <w:rsid w:val="00E62AA9"/>
    <w:rsid w:val="00E62B41"/>
    <w:rsid w:val="00E63216"/>
    <w:rsid w:val="00E635D5"/>
    <w:rsid w:val="00E63A9E"/>
    <w:rsid w:val="00E63BB5"/>
    <w:rsid w:val="00E63D23"/>
    <w:rsid w:val="00E63E63"/>
    <w:rsid w:val="00E63FE8"/>
    <w:rsid w:val="00E64431"/>
    <w:rsid w:val="00E64905"/>
    <w:rsid w:val="00E6524D"/>
    <w:rsid w:val="00E65325"/>
    <w:rsid w:val="00E6548A"/>
    <w:rsid w:val="00E654EA"/>
    <w:rsid w:val="00E6564A"/>
    <w:rsid w:val="00E65AC2"/>
    <w:rsid w:val="00E65C56"/>
    <w:rsid w:val="00E6635D"/>
    <w:rsid w:val="00E67AE1"/>
    <w:rsid w:val="00E67E2A"/>
    <w:rsid w:val="00E67F67"/>
    <w:rsid w:val="00E702FC"/>
    <w:rsid w:val="00E70346"/>
    <w:rsid w:val="00E70552"/>
    <w:rsid w:val="00E70665"/>
    <w:rsid w:val="00E706A0"/>
    <w:rsid w:val="00E7075F"/>
    <w:rsid w:val="00E7109D"/>
    <w:rsid w:val="00E7128B"/>
    <w:rsid w:val="00E7131E"/>
    <w:rsid w:val="00E71D96"/>
    <w:rsid w:val="00E7216E"/>
    <w:rsid w:val="00E72192"/>
    <w:rsid w:val="00E722FB"/>
    <w:rsid w:val="00E7313F"/>
    <w:rsid w:val="00E732EF"/>
    <w:rsid w:val="00E73D2B"/>
    <w:rsid w:val="00E73D67"/>
    <w:rsid w:val="00E744F0"/>
    <w:rsid w:val="00E74578"/>
    <w:rsid w:val="00E746DD"/>
    <w:rsid w:val="00E749A5"/>
    <w:rsid w:val="00E74A2F"/>
    <w:rsid w:val="00E74A65"/>
    <w:rsid w:val="00E74C16"/>
    <w:rsid w:val="00E74CAC"/>
    <w:rsid w:val="00E76189"/>
    <w:rsid w:val="00E767AF"/>
    <w:rsid w:val="00E76F40"/>
    <w:rsid w:val="00E775F2"/>
    <w:rsid w:val="00E77A56"/>
    <w:rsid w:val="00E77C7C"/>
    <w:rsid w:val="00E77DEE"/>
    <w:rsid w:val="00E77E9A"/>
    <w:rsid w:val="00E801B9"/>
    <w:rsid w:val="00E80310"/>
    <w:rsid w:val="00E804D8"/>
    <w:rsid w:val="00E805D9"/>
    <w:rsid w:val="00E80B06"/>
    <w:rsid w:val="00E80CA5"/>
    <w:rsid w:val="00E81053"/>
    <w:rsid w:val="00E81738"/>
    <w:rsid w:val="00E81F2E"/>
    <w:rsid w:val="00E82718"/>
    <w:rsid w:val="00E82C9E"/>
    <w:rsid w:val="00E838A2"/>
    <w:rsid w:val="00E83B1E"/>
    <w:rsid w:val="00E83B83"/>
    <w:rsid w:val="00E83B95"/>
    <w:rsid w:val="00E83F5C"/>
    <w:rsid w:val="00E84347"/>
    <w:rsid w:val="00E8440D"/>
    <w:rsid w:val="00E84EAE"/>
    <w:rsid w:val="00E84FFE"/>
    <w:rsid w:val="00E851E6"/>
    <w:rsid w:val="00E859D0"/>
    <w:rsid w:val="00E85B1A"/>
    <w:rsid w:val="00E85E00"/>
    <w:rsid w:val="00E85F26"/>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EE9"/>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B60"/>
    <w:rsid w:val="00EB3DCD"/>
    <w:rsid w:val="00EB4479"/>
    <w:rsid w:val="00EB4C40"/>
    <w:rsid w:val="00EB4E5B"/>
    <w:rsid w:val="00EB500D"/>
    <w:rsid w:val="00EB502C"/>
    <w:rsid w:val="00EB53C7"/>
    <w:rsid w:val="00EB5C37"/>
    <w:rsid w:val="00EB694E"/>
    <w:rsid w:val="00EB6ECD"/>
    <w:rsid w:val="00EB7033"/>
    <w:rsid w:val="00EB7159"/>
    <w:rsid w:val="00EB79A1"/>
    <w:rsid w:val="00EB7C59"/>
    <w:rsid w:val="00EB7F31"/>
    <w:rsid w:val="00EC02CC"/>
    <w:rsid w:val="00EC1CA0"/>
    <w:rsid w:val="00EC1CB3"/>
    <w:rsid w:val="00EC1FA2"/>
    <w:rsid w:val="00EC2276"/>
    <w:rsid w:val="00EC302B"/>
    <w:rsid w:val="00EC3460"/>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B4D"/>
    <w:rsid w:val="00EE2E49"/>
    <w:rsid w:val="00EE325C"/>
    <w:rsid w:val="00EE3310"/>
    <w:rsid w:val="00EE3713"/>
    <w:rsid w:val="00EE3AA8"/>
    <w:rsid w:val="00EE3E13"/>
    <w:rsid w:val="00EE41CF"/>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2B7"/>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2CE"/>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3BB"/>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6E77"/>
    <w:rsid w:val="00F373A4"/>
    <w:rsid w:val="00F3795E"/>
    <w:rsid w:val="00F37B23"/>
    <w:rsid w:val="00F406F9"/>
    <w:rsid w:val="00F4071D"/>
    <w:rsid w:val="00F40A80"/>
    <w:rsid w:val="00F41587"/>
    <w:rsid w:val="00F4211B"/>
    <w:rsid w:val="00F4221E"/>
    <w:rsid w:val="00F42661"/>
    <w:rsid w:val="00F4296D"/>
    <w:rsid w:val="00F42D62"/>
    <w:rsid w:val="00F43654"/>
    <w:rsid w:val="00F4398B"/>
    <w:rsid w:val="00F43FA1"/>
    <w:rsid w:val="00F4421C"/>
    <w:rsid w:val="00F4493F"/>
    <w:rsid w:val="00F45023"/>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32C"/>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854"/>
    <w:rsid w:val="00F64C08"/>
    <w:rsid w:val="00F64FD9"/>
    <w:rsid w:val="00F6539F"/>
    <w:rsid w:val="00F656DA"/>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2F7"/>
    <w:rsid w:val="00F76C63"/>
    <w:rsid w:val="00F76E0D"/>
    <w:rsid w:val="00F76FBA"/>
    <w:rsid w:val="00F77055"/>
    <w:rsid w:val="00F7714B"/>
    <w:rsid w:val="00F774AB"/>
    <w:rsid w:val="00F804BF"/>
    <w:rsid w:val="00F812FC"/>
    <w:rsid w:val="00F81398"/>
    <w:rsid w:val="00F81431"/>
    <w:rsid w:val="00F819B5"/>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4D97"/>
    <w:rsid w:val="00F8510D"/>
    <w:rsid w:val="00F851C3"/>
    <w:rsid w:val="00F851C4"/>
    <w:rsid w:val="00F855A2"/>
    <w:rsid w:val="00F85D7F"/>
    <w:rsid w:val="00F85DA6"/>
    <w:rsid w:val="00F8606F"/>
    <w:rsid w:val="00F86760"/>
    <w:rsid w:val="00F87269"/>
    <w:rsid w:val="00F87A3C"/>
    <w:rsid w:val="00F87F0A"/>
    <w:rsid w:val="00F905B4"/>
    <w:rsid w:val="00F9067F"/>
    <w:rsid w:val="00F907BB"/>
    <w:rsid w:val="00F9115C"/>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A7E59"/>
    <w:rsid w:val="00FB0158"/>
    <w:rsid w:val="00FB069A"/>
    <w:rsid w:val="00FB0949"/>
    <w:rsid w:val="00FB0BCB"/>
    <w:rsid w:val="00FB1071"/>
    <w:rsid w:val="00FB17A1"/>
    <w:rsid w:val="00FB187B"/>
    <w:rsid w:val="00FB1C93"/>
    <w:rsid w:val="00FB20BA"/>
    <w:rsid w:val="00FB2140"/>
    <w:rsid w:val="00FB2234"/>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0A5E"/>
    <w:rsid w:val="00FC14CE"/>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B72"/>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76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6F5"/>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72457686">
      <w:bodyDiv w:val="1"/>
      <w:marLeft w:val="0"/>
      <w:marRight w:val="0"/>
      <w:marTop w:val="0"/>
      <w:marBottom w:val="0"/>
      <w:divBdr>
        <w:top w:val="none" w:sz="0" w:space="0" w:color="auto"/>
        <w:left w:val="none" w:sz="0" w:space="0" w:color="auto"/>
        <w:bottom w:val="none" w:sz="0" w:space="0" w:color="auto"/>
        <w:right w:val="none" w:sz="0" w:space="0" w:color="auto"/>
      </w:divBdr>
    </w:div>
    <w:div w:id="216815807">
      <w:bodyDiv w:val="1"/>
      <w:marLeft w:val="0"/>
      <w:marRight w:val="0"/>
      <w:marTop w:val="0"/>
      <w:marBottom w:val="0"/>
      <w:divBdr>
        <w:top w:val="none" w:sz="0" w:space="0" w:color="auto"/>
        <w:left w:val="none" w:sz="0" w:space="0" w:color="auto"/>
        <w:bottom w:val="none" w:sz="0" w:space="0" w:color="auto"/>
        <w:right w:val="none" w:sz="0" w:space="0" w:color="auto"/>
      </w:divBdr>
    </w:div>
    <w:div w:id="221064377">
      <w:bodyDiv w:val="1"/>
      <w:marLeft w:val="0"/>
      <w:marRight w:val="0"/>
      <w:marTop w:val="0"/>
      <w:marBottom w:val="0"/>
      <w:divBdr>
        <w:top w:val="none" w:sz="0" w:space="0" w:color="auto"/>
        <w:left w:val="none" w:sz="0" w:space="0" w:color="auto"/>
        <w:bottom w:val="none" w:sz="0" w:space="0" w:color="auto"/>
        <w:right w:val="none" w:sz="0" w:space="0" w:color="auto"/>
      </w:divBdr>
    </w:div>
    <w:div w:id="222761506">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4775269">
      <w:bodyDiv w:val="1"/>
      <w:marLeft w:val="0"/>
      <w:marRight w:val="0"/>
      <w:marTop w:val="0"/>
      <w:marBottom w:val="0"/>
      <w:divBdr>
        <w:top w:val="none" w:sz="0" w:space="0" w:color="auto"/>
        <w:left w:val="none" w:sz="0" w:space="0" w:color="auto"/>
        <w:bottom w:val="none" w:sz="0" w:space="0" w:color="auto"/>
        <w:right w:val="none" w:sz="0" w:space="0" w:color="auto"/>
      </w:divBdr>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3569800">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193113634">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6787575">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5971462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11218490">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8653869">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D8E72A-A90B-4173-ADC1-BDD31F39B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8978</TotalTime>
  <Pages>5</Pages>
  <Words>1260</Words>
  <Characters>7184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8428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CATT-Lingyu</cp:lastModifiedBy>
  <cp:revision>231</cp:revision>
  <cp:lastPrinted>2007-04-24T00:59:00Z</cp:lastPrinted>
  <dcterms:created xsi:type="dcterms:W3CDTF">2022-08-10T09:16:00Z</dcterms:created>
  <dcterms:modified xsi:type="dcterms:W3CDTF">2025-05-09T16:09:00Z</dcterms:modified>
</cp:coreProperties>
</file>